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4A0" w:firstRow="1" w:lastRow="0" w:firstColumn="1" w:lastColumn="0" w:noHBand="0" w:noVBand="1"/>
      </w:tblPr>
      <w:tblGrid>
        <w:gridCol w:w="6287"/>
        <w:gridCol w:w="2960"/>
      </w:tblGrid>
      <w:tr w:rsidR="00B52F58">
        <w:trPr>
          <w:trHeight w:val="1084"/>
        </w:trPr>
        <w:tc>
          <w:tcPr>
            <w:tcW w:w="9247" w:type="dxa"/>
            <w:gridSpan w:val="2"/>
          </w:tcPr>
          <w:p w:rsidR="00B52F58" w:rsidRDefault="00B419C6">
            <w:pPr>
              <w:spacing w:line="240" w:lineRule="exact"/>
              <w:jc w:val="both"/>
              <w:rPr>
                <w:rFonts w:ascii="PT Astra Serif" w:hAnsi="PT Astra Serif"/>
                <w:sz w:val="28"/>
              </w:rPr>
            </w:pPr>
            <w:r>
              <w:rPr>
                <w:rFonts w:ascii="PT Astra Serif" w:hAnsi="PT Astra Serif"/>
                <w:sz w:val="28"/>
              </w:rPr>
              <w:t xml:space="preserve">                                                                                      Приложение            </w:t>
            </w:r>
          </w:p>
          <w:p w:rsidR="00B52F58" w:rsidRDefault="00B419C6">
            <w:pPr>
              <w:spacing w:line="240" w:lineRule="exact"/>
              <w:jc w:val="both"/>
              <w:rPr>
                <w:rFonts w:ascii="PT Astra Serif" w:hAnsi="PT Astra Serif"/>
                <w:sz w:val="28"/>
              </w:rPr>
            </w:pPr>
            <w:r>
              <w:rPr>
                <w:rFonts w:ascii="PT Astra Serif" w:hAnsi="PT Astra Serif"/>
                <w:sz w:val="28"/>
              </w:rPr>
              <w:t xml:space="preserve">                                                                                к Приказу Министерства </w:t>
            </w:r>
          </w:p>
          <w:p w:rsidR="00B52F58" w:rsidRDefault="00B419C6">
            <w:pPr>
              <w:spacing w:line="240" w:lineRule="exact"/>
              <w:jc w:val="both"/>
              <w:rPr>
                <w:rFonts w:ascii="PT Astra Serif" w:hAnsi="PT Astra Serif"/>
                <w:sz w:val="28"/>
              </w:rPr>
            </w:pPr>
            <w:r>
              <w:rPr>
                <w:rFonts w:ascii="PT Astra Serif" w:hAnsi="PT Astra Serif"/>
                <w:sz w:val="28"/>
              </w:rPr>
              <w:t xml:space="preserve">                                                                                     Тульской области</w:t>
            </w:r>
          </w:p>
        </w:tc>
      </w:tr>
      <w:tr w:rsidR="00B52F58">
        <w:tc>
          <w:tcPr>
            <w:tcW w:w="6287" w:type="dxa"/>
          </w:tcPr>
          <w:p w:rsidR="00B52F58" w:rsidRDefault="00B419C6">
            <w:pPr>
              <w:spacing w:line="240" w:lineRule="exact"/>
              <w:ind w:firstLine="368"/>
              <w:jc w:val="right"/>
              <w:rPr>
                <w:rFonts w:ascii="PT Astra Serif" w:hAnsi="PT Astra Serif"/>
                <w:sz w:val="28"/>
              </w:rPr>
            </w:pPr>
            <w:r>
              <w:rPr>
                <w:rFonts w:ascii="PT Astra Serif" w:hAnsi="PT Astra Serif"/>
                <w:sz w:val="28"/>
              </w:rPr>
              <w:t>от</w:t>
            </w:r>
          </w:p>
        </w:tc>
        <w:tc>
          <w:tcPr>
            <w:tcW w:w="2960" w:type="dxa"/>
          </w:tcPr>
          <w:p w:rsidR="00B52F58" w:rsidRDefault="00B419C6">
            <w:pPr>
              <w:spacing w:line="240" w:lineRule="exact"/>
              <w:jc w:val="right"/>
              <w:rPr>
                <w:rFonts w:ascii="PT Astra Serif" w:hAnsi="PT Astra Serif"/>
                <w:sz w:val="28"/>
              </w:rPr>
            </w:pPr>
            <w:r>
              <w:rPr>
                <w:rFonts w:ascii="PT Astra Serif" w:hAnsi="PT Astra Serif"/>
                <w:sz w:val="28"/>
              </w:rPr>
              <w:t xml:space="preserve">№ </w:t>
            </w:r>
          </w:p>
        </w:tc>
      </w:tr>
    </w:tbl>
    <w:p w:rsidR="00B52F58" w:rsidRDefault="00B52F58">
      <w:pPr>
        <w:pStyle w:val="ConsPlusTitle"/>
        <w:widowControl/>
        <w:jc w:val="right"/>
        <w:rPr>
          <w:rFonts w:ascii="PT Astra Serif" w:hAnsi="PT Astra Serif"/>
          <w:sz w:val="28"/>
        </w:rPr>
      </w:pPr>
    </w:p>
    <w:p w:rsidR="00B52F58" w:rsidRDefault="00B52F58">
      <w:pPr>
        <w:pStyle w:val="ConsPlusTitle"/>
        <w:widowControl/>
        <w:jc w:val="center"/>
        <w:rPr>
          <w:rFonts w:ascii="PT Astra Serif" w:hAnsi="PT Astra Serif"/>
          <w:sz w:val="28"/>
        </w:rPr>
      </w:pPr>
    </w:p>
    <w:p w:rsidR="00B52F58" w:rsidRDefault="00B52F58">
      <w:pPr>
        <w:pStyle w:val="ConsPlusTitle"/>
        <w:widowControl/>
        <w:jc w:val="center"/>
        <w:rPr>
          <w:rFonts w:ascii="PT Astra Serif" w:hAnsi="PT Astra Serif"/>
          <w:sz w:val="28"/>
        </w:rPr>
      </w:pPr>
    </w:p>
    <w:p w:rsidR="00B52F58" w:rsidRDefault="00B419C6">
      <w:pPr>
        <w:pStyle w:val="ConsPlusTitle"/>
        <w:widowControl/>
        <w:jc w:val="center"/>
        <w:rPr>
          <w:rFonts w:ascii="PT Astra Serif" w:hAnsi="PT Astra Serif"/>
          <w:sz w:val="28"/>
        </w:rPr>
      </w:pPr>
      <w:r>
        <w:rPr>
          <w:rFonts w:ascii="PT Astra Serif" w:hAnsi="PT Astra Serif"/>
          <w:sz w:val="28"/>
        </w:rPr>
        <w:t>АДМИНИСТРАТИВНЫЙ РЕГЛАМЕНТ</w:t>
      </w:r>
    </w:p>
    <w:p w:rsidR="00B52F58" w:rsidRDefault="00B419C6">
      <w:pPr>
        <w:pStyle w:val="ConsPlusTitle"/>
        <w:widowControl/>
        <w:jc w:val="center"/>
        <w:rPr>
          <w:rFonts w:ascii="PT Astra Serif" w:hAnsi="PT Astra Serif"/>
        </w:rPr>
      </w:pPr>
      <w:r>
        <w:rPr>
          <w:rFonts w:ascii="PT Astra Serif" w:hAnsi="PT Astra Serif"/>
          <w:sz w:val="28"/>
        </w:rPr>
        <w:t>предоставления государственной услуги «</w:t>
      </w:r>
      <w:r w:rsidR="00DE2364" w:rsidRPr="00E071C3">
        <w:rPr>
          <w:rFonts w:ascii="PT Astra Serif" w:hAnsi="PT Astra Serif"/>
          <w:sz w:val="28"/>
          <w:szCs w:val="28"/>
        </w:rPr>
        <w:t xml:space="preserve">Выдача разрешений на строительство </w:t>
      </w:r>
      <w:r w:rsidR="00DE2364">
        <w:rPr>
          <w:rFonts w:ascii="PT Astra Serif" w:hAnsi="PT Astra Serif"/>
          <w:sz w:val="28"/>
          <w:szCs w:val="28"/>
        </w:rPr>
        <w:t xml:space="preserve">в случае строительства, реконструкции </w:t>
      </w:r>
      <w:r w:rsidR="00DE2364" w:rsidRPr="00E071C3">
        <w:rPr>
          <w:rFonts w:ascii="PT Astra Serif" w:hAnsi="PT Astra Serif"/>
          <w:sz w:val="28"/>
          <w:szCs w:val="28"/>
        </w:rPr>
        <w:t>объектов дорожного сервиса, размещаемых в границах полосы отвода автомобильной дороги регионального или межмуниципального значения Тульской области</w:t>
      </w:r>
      <w:r>
        <w:rPr>
          <w:rFonts w:ascii="PT Astra Serif" w:hAnsi="PT Astra Serif"/>
          <w:sz w:val="28"/>
        </w:rPr>
        <w:t>»</w:t>
      </w:r>
    </w:p>
    <w:p w:rsidR="00B52F58" w:rsidRDefault="00B419C6">
      <w:pPr>
        <w:pStyle w:val="10"/>
        <w:keepLines/>
        <w:tabs>
          <w:tab w:val="left" w:pos="432"/>
        </w:tabs>
        <w:spacing w:beforeAutospacing="1" w:afterAutospacing="1" w:line="276" w:lineRule="auto"/>
        <w:ind w:left="431" w:hanging="431"/>
        <w:jc w:val="center"/>
        <w:rPr>
          <w:rFonts w:ascii="PT Astra Serif" w:hAnsi="PT Astra Serif"/>
        </w:rPr>
      </w:pPr>
      <w:r>
        <w:rPr>
          <w:rFonts w:ascii="PT Astra Serif" w:hAnsi="PT Astra Serif"/>
        </w:rPr>
        <w:t>I. Общие положения</w:t>
      </w:r>
    </w:p>
    <w:p w:rsidR="00B52F58" w:rsidRDefault="00B419C6">
      <w:pPr>
        <w:pStyle w:val="2"/>
        <w:tabs>
          <w:tab w:val="left" w:pos="576"/>
        </w:tabs>
        <w:spacing w:before="240" w:after="240" w:line="276" w:lineRule="auto"/>
        <w:ind w:left="578" w:hanging="578"/>
        <w:jc w:val="center"/>
        <w:rPr>
          <w:rFonts w:ascii="PT Astra Serif" w:hAnsi="PT Astra Serif"/>
        </w:rPr>
      </w:pPr>
      <w:r>
        <w:rPr>
          <w:rFonts w:ascii="PT Astra Serif" w:hAnsi="PT Astra Serif"/>
          <w:color w:val="000000"/>
          <w:sz w:val="28"/>
        </w:rPr>
        <w:t>Предмет регулирования Административного регламента</w:t>
      </w:r>
    </w:p>
    <w:p w:rsidR="00B52F58" w:rsidRDefault="00B419C6">
      <w:pPr>
        <w:pStyle w:val="ConsPlusTitle"/>
        <w:widowControl/>
        <w:tabs>
          <w:tab w:val="left" w:pos="993"/>
        </w:tabs>
        <w:ind w:firstLine="709"/>
        <w:jc w:val="both"/>
        <w:rPr>
          <w:rFonts w:ascii="PT Astra Serif" w:hAnsi="PT Astra Serif"/>
        </w:rPr>
      </w:pPr>
      <w:r>
        <w:rPr>
          <w:rFonts w:ascii="PT Astra Serif" w:hAnsi="PT Astra Serif"/>
          <w:b w:val="0"/>
          <w:sz w:val="28"/>
        </w:rPr>
        <w:t>1. Административный регламент предоставления государственной услуги «</w:t>
      </w:r>
      <w:r w:rsidR="00DE2364" w:rsidRPr="00DE2364">
        <w:rPr>
          <w:rFonts w:ascii="PT Astra Serif" w:hAnsi="PT Astra Serif"/>
          <w:b w:val="0"/>
          <w:sz w:val="28"/>
        </w:rPr>
        <w:t>Выдача разрешений на строительство в случае строительства, реконструкции объектов дорожного сервиса, размещаемых в границах полосы отвода автомобильной дороги регионального или межмуниципального значения Тульской области</w:t>
      </w:r>
      <w:r>
        <w:rPr>
          <w:rFonts w:ascii="PT Astra Serif" w:hAnsi="PT Astra Serif"/>
          <w:b w:val="0"/>
          <w:sz w:val="28"/>
        </w:rPr>
        <w:t>»</w:t>
      </w:r>
      <w:r>
        <w:rPr>
          <w:rFonts w:ascii="PT Astra Serif" w:hAnsi="PT Astra Serif"/>
          <w:sz w:val="28"/>
        </w:rPr>
        <w:t xml:space="preserve"> </w:t>
      </w:r>
      <w:r>
        <w:rPr>
          <w:rFonts w:ascii="PT Astra Serif" w:hAnsi="PT Astra Serif"/>
          <w:b w:val="0"/>
          <w:sz w:val="28"/>
        </w:rPr>
        <w:t>(далее Административный регламент, государственная услуга</w:t>
      </w:r>
      <w:r>
        <w:rPr>
          <w:rFonts w:ascii="PT Astra Serif" w:hAnsi="PT Astra Serif"/>
          <w:sz w:val="28"/>
        </w:rPr>
        <w:t xml:space="preserve"> </w:t>
      </w:r>
      <w:r>
        <w:rPr>
          <w:rFonts w:ascii="PT Astra Serif" w:hAnsi="PT Astra Serif"/>
          <w:b w:val="0"/>
          <w:sz w:val="28"/>
        </w:rPr>
        <w:t>соответственно), определяет стандарт предоставления государственной услуги и устанавливает сроки и последовательность административных процедур государственного учреждения Тульской области «</w:t>
      </w:r>
      <w:proofErr w:type="spellStart"/>
      <w:r>
        <w:rPr>
          <w:rFonts w:ascii="PT Astra Serif" w:hAnsi="PT Astra Serif"/>
          <w:b w:val="0"/>
          <w:sz w:val="28"/>
        </w:rPr>
        <w:t>Тулаупрадор</w:t>
      </w:r>
      <w:proofErr w:type="spellEnd"/>
      <w:r>
        <w:rPr>
          <w:rFonts w:ascii="PT Astra Serif" w:hAnsi="PT Astra Serif"/>
          <w:b w:val="0"/>
          <w:sz w:val="28"/>
        </w:rPr>
        <w:t>» (далее – учреждение)</w:t>
      </w:r>
      <w:r>
        <w:rPr>
          <w:rFonts w:ascii="PT Astra Serif" w:hAnsi="PT Astra Serif"/>
          <w:sz w:val="28"/>
        </w:rPr>
        <w:t xml:space="preserve"> </w:t>
      </w:r>
      <w:r>
        <w:rPr>
          <w:rFonts w:ascii="PT Astra Serif" w:hAnsi="PT Astra Serif"/>
          <w:b w:val="0"/>
          <w:sz w:val="28"/>
        </w:rPr>
        <w:t>при предоставлении государственной услуги.</w:t>
      </w:r>
    </w:p>
    <w:p w:rsidR="00B52F58" w:rsidRDefault="00B419C6">
      <w:pPr>
        <w:pStyle w:val="2"/>
        <w:tabs>
          <w:tab w:val="left" w:pos="576"/>
        </w:tabs>
        <w:spacing w:before="240" w:after="240" w:line="276" w:lineRule="auto"/>
        <w:ind w:left="578" w:hanging="578"/>
        <w:jc w:val="center"/>
        <w:rPr>
          <w:rFonts w:ascii="PT Astra Serif" w:hAnsi="PT Astra Serif"/>
          <w:color w:val="000000"/>
          <w:sz w:val="28"/>
        </w:rPr>
      </w:pPr>
      <w:r>
        <w:rPr>
          <w:rFonts w:ascii="PT Astra Serif" w:hAnsi="PT Astra Serif"/>
          <w:color w:val="000000"/>
          <w:sz w:val="28"/>
        </w:rPr>
        <w:t>Круг заявителей</w:t>
      </w:r>
    </w:p>
    <w:p w:rsidR="00B52F58" w:rsidRDefault="00B419C6">
      <w:pPr>
        <w:pStyle w:val="a4"/>
        <w:spacing w:line="240" w:lineRule="auto"/>
        <w:ind w:left="0" w:firstLine="709"/>
        <w:jc w:val="both"/>
        <w:rPr>
          <w:rFonts w:ascii="PT Astra Serif" w:hAnsi="PT Astra Serif"/>
          <w:sz w:val="28"/>
        </w:rPr>
      </w:pPr>
      <w:r>
        <w:rPr>
          <w:rFonts w:ascii="PT Astra Serif" w:hAnsi="PT Astra Serif"/>
          <w:sz w:val="28"/>
        </w:rPr>
        <w:t>2. Заявителями при предоставлении государственной услуги являются юридические лица, индивидуальные предприниматели и физические лица, осуществляющие деятельность по размещению объектов и проведению работ в полосе отвода автомобильных дорог регионального или межмуниципального значения Тульской области.</w:t>
      </w:r>
    </w:p>
    <w:p w:rsidR="00B52F58" w:rsidRDefault="00B419C6">
      <w:pPr>
        <w:pStyle w:val="2"/>
        <w:spacing w:before="240" w:after="240"/>
        <w:ind w:left="425"/>
        <w:jc w:val="center"/>
        <w:rPr>
          <w:rFonts w:ascii="PT Astra Serif" w:hAnsi="PT Astra Serif"/>
        </w:rPr>
      </w:pPr>
      <w:r>
        <w:rPr>
          <w:rFonts w:ascii="PT Astra Serif" w:hAnsi="PT Astra Serif"/>
          <w:color w:val="000000"/>
          <w:sz w:val="28"/>
        </w:rPr>
        <w:t>Требования к порядку информирования о предоставлении государственной услуги</w:t>
      </w:r>
    </w:p>
    <w:p w:rsidR="00B52F58" w:rsidRDefault="00B419C6">
      <w:pPr>
        <w:spacing w:after="0"/>
        <w:ind w:firstLine="709"/>
        <w:jc w:val="both"/>
        <w:rPr>
          <w:rFonts w:ascii="PT Astra Serif" w:hAnsi="PT Astra Serif"/>
          <w:sz w:val="28"/>
        </w:rPr>
      </w:pPr>
      <w:r>
        <w:rPr>
          <w:rFonts w:ascii="PT Astra Serif" w:hAnsi="PT Astra Serif"/>
          <w:sz w:val="28"/>
        </w:rPr>
        <w:t xml:space="preserve">3. Информирование о порядке предоставления государственной услуги производится сотрудниками учреждения, осуществляющими предоставление государственной услуги, при личном или письменном обращении заявителей, а также обращении с использованием информационно-телекоммуникационных сетей, доступ к которым не ограничен </w:t>
      </w:r>
      <w:r>
        <w:rPr>
          <w:rFonts w:ascii="PT Astra Serif" w:hAnsi="PT Astra Serif"/>
          <w:sz w:val="28"/>
        </w:rPr>
        <w:lastRenderedPageBreak/>
        <w:t>определенному кругу лиц, в том числе информационно-телекоммуникационной сети «Интернет», включая «Единый портал государственных и муниципальных услуг (функций)», «Портал государственных и муниципальных услуг (функций) Тульской области».</w:t>
      </w:r>
    </w:p>
    <w:p w:rsidR="00B52F58" w:rsidRDefault="00B419C6">
      <w:pPr>
        <w:spacing w:after="0"/>
        <w:ind w:firstLine="709"/>
        <w:jc w:val="both"/>
        <w:rPr>
          <w:rFonts w:ascii="PT Astra Serif" w:hAnsi="PT Astra Serif"/>
          <w:sz w:val="28"/>
        </w:rPr>
      </w:pPr>
      <w:r>
        <w:rPr>
          <w:rFonts w:ascii="PT Astra Serif" w:hAnsi="PT Astra Serif"/>
          <w:sz w:val="28"/>
        </w:rPr>
        <w:t>4. Прием заявителей осуществляется специалистами учреждения по месту нахождения учреждения.</w:t>
      </w:r>
    </w:p>
    <w:p w:rsidR="00B52F58" w:rsidRDefault="00B419C6">
      <w:pPr>
        <w:spacing w:after="0"/>
        <w:ind w:firstLine="709"/>
        <w:jc w:val="both"/>
        <w:rPr>
          <w:rFonts w:ascii="PT Astra Serif" w:hAnsi="PT Astra Serif"/>
          <w:sz w:val="28"/>
        </w:rPr>
      </w:pPr>
      <w:r>
        <w:rPr>
          <w:rFonts w:ascii="PT Astra Serif" w:hAnsi="PT Astra Serif"/>
          <w:sz w:val="28"/>
        </w:rPr>
        <w:t>Время ожидания в очереди для получения от специалиста учреждения информации о порядке предоставления государственной услуги не должно превышать 15 минут.</w:t>
      </w:r>
    </w:p>
    <w:p w:rsidR="00B52F58" w:rsidRDefault="00B419C6">
      <w:pPr>
        <w:spacing w:after="0"/>
        <w:ind w:firstLine="709"/>
        <w:jc w:val="both"/>
        <w:rPr>
          <w:rFonts w:ascii="PT Astra Serif" w:hAnsi="PT Astra Serif"/>
          <w:sz w:val="28"/>
        </w:rPr>
      </w:pPr>
      <w:r>
        <w:rPr>
          <w:rFonts w:ascii="PT Astra Serif" w:hAnsi="PT Astra Serif"/>
          <w:sz w:val="28"/>
        </w:rPr>
        <w:t xml:space="preserve">5. Ответы на письменные обращения, направленные почтой, а также на обращения, направленные по электронной почте или с использованием средств факсимильной связи по вопросам </w:t>
      </w:r>
      <w:proofErr w:type="gramStart"/>
      <w:r>
        <w:rPr>
          <w:rFonts w:ascii="PT Astra Serif" w:hAnsi="PT Astra Serif"/>
          <w:sz w:val="28"/>
        </w:rPr>
        <w:t>предоставления государственной услуги</w:t>
      </w:r>
      <w:proofErr w:type="gramEnd"/>
      <w:r>
        <w:rPr>
          <w:rFonts w:ascii="PT Astra Serif" w:hAnsi="PT Astra Serif"/>
          <w:sz w:val="28"/>
        </w:rPr>
        <w:t xml:space="preserve"> даются в срок, не превышающий 30 календарных дней со дня регистрации обращения заявителя.</w:t>
      </w:r>
    </w:p>
    <w:p w:rsidR="00B52F58" w:rsidRDefault="00B419C6">
      <w:pPr>
        <w:spacing w:after="0"/>
        <w:ind w:firstLine="709"/>
        <w:jc w:val="both"/>
        <w:rPr>
          <w:rFonts w:ascii="PT Astra Serif" w:hAnsi="PT Astra Serif"/>
          <w:sz w:val="28"/>
        </w:rPr>
      </w:pPr>
      <w:r>
        <w:rPr>
          <w:rFonts w:ascii="PT Astra Serif" w:hAnsi="PT Astra Serif"/>
          <w:sz w:val="28"/>
        </w:rPr>
        <w:t>6. Основными требованиями к порядку информирования о предоставлении государственной услуги являются:</w:t>
      </w:r>
    </w:p>
    <w:p w:rsidR="00B52F58" w:rsidRDefault="00B419C6">
      <w:pPr>
        <w:spacing w:after="0"/>
        <w:ind w:firstLine="709"/>
        <w:jc w:val="both"/>
        <w:rPr>
          <w:rFonts w:ascii="PT Astra Serif" w:hAnsi="PT Astra Serif"/>
          <w:sz w:val="28"/>
        </w:rPr>
      </w:pPr>
      <w:r>
        <w:rPr>
          <w:rFonts w:ascii="PT Astra Serif" w:hAnsi="PT Astra Serif"/>
          <w:sz w:val="28"/>
        </w:rPr>
        <w:t>1) достоверность предоставляемой информации;</w:t>
      </w:r>
    </w:p>
    <w:p w:rsidR="00B52F58" w:rsidRDefault="00B419C6">
      <w:pPr>
        <w:spacing w:after="0"/>
        <w:ind w:firstLine="709"/>
        <w:jc w:val="both"/>
        <w:rPr>
          <w:rFonts w:ascii="PT Astra Serif" w:hAnsi="PT Astra Serif"/>
          <w:sz w:val="28"/>
        </w:rPr>
      </w:pPr>
      <w:r>
        <w:rPr>
          <w:rFonts w:ascii="PT Astra Serif" w:hAnsi="PT Astra Serif"/>
          <w:sz w:val="28"/>
        </w:rPr>
        <w:t>2) четкость в изложении информации;</w:t>
      </w:r>
    </w:p>
    <w:p w:rsidR="00B52F58" w:rsidRDefault="00B419C6">
      <w:pPr>
        <w:spacing w:after="0"/>
        <w:ind w:firstLine="709"/>
        <w:jc w:val="both"/>
        <w:rPr>
          <w:rFonts w:ascii="PT Astra Serif" w:hAnsi="PT Astra Serif"/>
          <w:sz w:val="28"/>
        </w:rPr>
      </w:pPr>
      <w:r>
        <w:rPr>
          <w:rFonts w:ascii="PT Astra Serif" w:hAnsi="PT Astra Serif"/>
          <w:sz w:val="28"/>
        </w:rPr>
        <w:t>3) полнота информирования.</w:t>
      </w:r>
    </w:p>
    <w:p w:rsidR="00B52F58" w:rsidRDefault="00B419C6">
      <w:pPr>
        <w:spacing w:after="0"/>
        <w:ind w:firstLine="709"/>
        <w:jc w:val="both"/>
        <w:rPr>
          <w:rFonts w:ascii="PT Astra Serif" w:hAnsi="PT Astra Serif"/>
          <w:sz w:val="28"/>
        </w:rPr>
      </w:pPr>
      <w:r>
        <w:rPr>
          <w:rFonts w:ascii="PT Astra Serif" w:hAnsi="PT Astra Serif"/>
          <w:sz w:val="28"/>
        </w:rPr>
        <w:t>7. При ответах на обращения специалисты учреждения подробно и в вежливой форме информируют обратившихся по интересующим их вопросам. При этом 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 При невозможности специалиста учреждения, принявшего звонок, самостоятельно ответить на поставленные вопросы телефонный звонок должен быть переадресован (переведен) на другого специалиста учреждения или же обратившемуся должен быть сообщен телефонный номер, по которому можно получить необходимую информацию.</w:t>
      </w:r>
    </w:p>
    <w:p w:rsidR="00B52F58" w:rsidRDefault="00B419C6">
      <w:pPr>
        <w:spacing w:after="0"/>
        <w:ind w:firstLine="709"/>
        <w:jc w:val="both"/>
        <w:rPr>
          <w:rFonts w:ascii="PT Astra Serif" w:hAnsi="PT Astra Serif"/>
          <w:sz w:val="28"/>
        </w:rPr>
      </w:pPr>
      <w:r>
        <w:rPr>
          <w:rFonts w:ascii="PT Astra Serif" w:hAnsi="PT Astra Serif"/>
          <w:sz w:val="28"/>
        </w:rPr>
        <w:t>Консультацию при устном обращении специалист учреждения осуществляет не более 20 минут.</w:t>
      </w:r>
    </w:p>
    <w:p w:rsidR="00B52F58" w:rsidRDefault="00B419C6">
      <w:pPr>
        <w:spacing w:after="0"/>
        <w:ind w:firstLine="709"/>
        <w:jc w:val="both"/>
        <w:rPr>
          <w:rFonts w:ascii="PT Astra Serif" w:hAnsi="PT Astra Serif"/>
          <w:sz w:val="28"/>
        </w:rPr>
      </w:pPr>
      <w:r>
        <w:rPr>
          <w:rFonts w:ascii="PT Astra Serif" w:hAnsi="PT Astra Serif"/>
          <w:sz w:val="28"/>
        </w:rPr>
        <w:t>8. 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rsidR="00B52F58" w:rsidRDefault="00B419C6">
      <w:pPr>
        <w:spacing w:after="0"/>
        <w:ind w:firstLine="709"/>
        <w:jc w:val="both"/>
        <w:rPr>
          <w:rFonts w:ascii="PT Astra Serif" w:hAnsi="PT Astra Serif"/>
          <w:sz w:val="28"/>
        </w:rPr>
      </w:pPr>
      <w:r>
        <w:rPr>
          <w:rFonts w:ascii="PT Astra Serif" w:hAnsi="PT Astra Serif"/>
          <w:sz w:val="28"/>
        </w:rPr>
        <w:t>1) для ответа требуется более продолжительное время;</w:t>
      </w:r>
    </w:p>
    <w:p w:rsidR="00B52F58" w:rsidRDefault="00B419C6">
      <w:pPr>
        <w:spacing w:after="0"/>
        <w:ind w:firstLine="709"/>
        <w:jc w:val="both"/>
        <w:rPr>
          <w:rFonts w:ascii="PT Astra Serif" w:hAnsi="PT Astra Serif"/>
          <w:sz w:val="28"/>
        </w:rPr>
      </w:pPr>
      <w:r>
        <w:rPr>
          <w:rFonts w:ascii="PT Astra Serif" w:hAnsi="PT Astra Serif"/>
          <w:sz w:val="28"/>
        </w:rPr>
        <w:t>2) заявитель обратился за консультацией во время приема документов от другого заявителя, и специалист учреждения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B52F58" w:rsidRDefault="00B419C6">
      <w:pPr>
        <w:spacing w:after="0"/>
        <w:ind w:firstLine="709"/>
        <w:jc w:val="both"/>
        <w:rPr>
          <w:rFonts w:ascii="PT Astra Serif" w:hAnsi="PT Astra Serif"/>
          <w:sz w:val="28"/>
        </w:rPr>
      </w:pPr>
      <w:r>
        <w:rPr>
          <w:rFonts w:ascii="PT Astra Serif" w:hAnsi="PT Astra Serif"/>
          <w:sz w:val="28"/>
        </w:rPr>
        <w:t xml:space="preserve">9. Информация о порядке и сроках предоставления государственной услуги и услуг, которые являются необходимыми и обязательными для </w:t>
      </w:r>
      <w:r>
        <w:rPr>
          <w:rFonts w:ascii="PT Astra Serif" w:hAnsi="PT Astra Serif"/>
          <w:sz w:val="28"/>
        </w:rPr>
        <w:lastRenderedPageBreak/>
        <w:t>предоставления государственной услуги, сведений о ходе предоставления указанных услуг</w:t>
      </w:r>
      <w:r>
        <w:rPr>
          <w:rFonts w:ascii="PT Astra Serif" w:hAnsi="PT Astra Serif"/>
          <w:b/>
          <w:sz w:val="28"/>
        </w:rPr>
        <w:t xml:space="preserve"> </w:t>
      </w:r>
      <w:r>
        <w:rPr>
          <w:rFonts w:ascii="PT Astra Serif" w:hAnsi="PT Astra Serif"/>
          <w:sz w:val="28"/>
        </w:rPr>
        <w:t>предоставляется непосредственно в помещениях учреждения,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сайте учреждения в информационно-телекоммуникационной сети «Интернет» по электронному адресу http://tulauprador.ru, «Едином портале государственных и муниципальных услуг (функций)» www.gosuslugi.ru, на «Портале государственных и муниципальных услуг (функций) Тульской области» www:gosuslugi71.ru.</w:t>
      </w:r>
    </w:p>
    <w:p w:rsidR="00B52F58" w:rsidRDefault="00B419C6">
      <w:pPr>
        <w:spacing w:after="0"/>
        <w:ind w:firstLine="709"/>
        <w:jc w:val="both"/>
        <w:rPr>
          <w:rFonts w:ascii="PT Astra Serif" w:hAnsi="PT Astra Serif"/>
          <w:sz w:val="28"/>
        </w:rPr>
      </w:pPr>
      <w:r>
        <w:rPr>
          <w:rFonts w:ascii="PT Astra Serif" w:hAnsi="PT Astra Serif"/>
          <w:sz w:val="28"/>
        </w:rPr>
        <w:t>10. Сведения о месте нахождения, режиме работы, контактных телефонах, интернет-адресах, адресах электронной почты учреждения сообщаются при личном и письменном обращении, по номерам контактных телефонов, размещаются на интернет-сайтах, в СМИ, на информационных стендах и в раздаточных информационных материалах.</w:t>
      </w:r>
    </w:p>
    <w:p w:rsidR="00B52F58" w:rsidRDefault="00B419C6">
      <w:pPr>
        <w:spacing w:after="0"/>
        <w:ind w:firstLine="709"/>
        <w:jc w:val="both"/>
        <w:rPr>
          <w:rFonts w:ascii="PT Astra Serif" w:hAnsi="PT Astra Serif"/>
          <w:sz w:val="28"/>
        </w:rPr>
      </w:pPr>
      <w:r>
        <w:rPr>
          <w:rFonts w:ascii="PT Astra Serif" w:hAnsi="PT Astra Serif"/>
          <w:sz w:val="28"/>
        </w:rPr>
        <w:t>11. На информационных стендах в помещениях инспекции содержится следующая информация:</w:t>
      </w:r>
    </w:p>
    <w:p w:rsidR="00B52F58" w:rsidRDefault="00B419C6">
      <w:pPr>
        <w:spacing w:after="0"/>
        <w:ind w:firstLine="709"/>
        <w:jc w:val="both"/>
        <w:rPr>
          <w:rFonts w:ascii="PT Astra Serif" w:hAnsi="PT Astra Serif"/>
          <w:sz w:val="28"/>
        </w:rPr>
      </w:pPr>
      <w:r>
        <w:rPr>
          <w:rFonts w:ascii="PT Astra Serif" w:hAnsi="PT Astra Serif"/>
          <w:sz w:val="28"/>
        </w:rPr>
        <w:t>1) место нахождения, график (режим) работы, график приема, номера телефонов, адрес официального сайта в информационно-телекоммуникационной сети «Интернет» и электронной почты учреждения, электронный адрес «Единого портала государственных и муниципальных услуг (функций)» и «Портала государственных и муниципальных услуг (функций) Тульской области»;</w:t>
      </w:r>
    </w:p>
    <w:p w:rsidR="00B52F58" w:rsidRDefault="00B419C6">
      <w:pPr>
        <w:spacing w:after="0"/>
        <w:ind w:firstLine="709"/>
        <w:jc w:val="both"/>
        <w:rPr>
          <w:rFonts w:ascii="PT Astra Serif" w:hAnsi="PT Astra Serif"/>
          <w:sz w:val="28"/>
        </w:rPr>
      </w:pPr>
      <w:r>
        <w:rPr>
          <w:rFonts w:ascii="PT Astra Serif" w:hAnsi="PT Astra Serif"/>
          <w:sz w:val="28"/>
        </w:rPr>
        <w:t>2) текст настоящего Административного регламента;</w:t>
      </w:r>
    </w:p>
    <w:p w:rsidR="00B52F58" w:rsidRDefault="00B419C6">
      <w:pPr>
        <w:spacing w:after="0"/>
        <w:ind w:firstLine="709"/>
        <w:jc w:val="both"/>
        <w:rPr>
          <w:rFonts w:ascii="PT Astra Serif" w:hAnsi="PT Astra Serif"/>
          <w:sz w:val="28"/>
        </w:rPr>
      </w:pPr>
      <w:r>
        <w:rPr>
          <w:rFonts w:ascii="PT Astra Serif" w:hAnsi="PT Astra Serif"/>
          <w:sz w:val="28"/>
        </w:rPr>
        <w:t>3) извлечения из нормативных правовых актов, содержащих нормы, регулирующие деятельность по предоставлению государственной услуги;</w:t>
      </w:r>
    </w:p>
    <w:p w:rsidR="00B52F58" w:rsidRDefault="00B419C6">
      <w:pPr>
        <w:spacing w:after="0"/>
        <w:ind w:firstLine="709"/>
        <w:jc w:val="both"/>
        <w:rPr>
          <w:rFonts w:ascii="PT Astra Serif" w:hAnsi="PT Astra Serif"/>
          <w:sz w:val="28"/>
        </w:rPr>
      </w:pPr>
      <w:r>
        <w:rPr>
          <w:rFonts w:ascii="PT Astra Serif" w:hAnsi="PT Astra Serif"/>
          <w:sz w:val="28"/>
        </w:rPr>
        <w:t>4) образцы документов, необходимых для предоставления государственной услуги;</w:t>
      </w:r>
    </w:p>
    <w:p w:rsidR="00B52F58" w:rsidRDefault="00B419C6">
      <w:pPr>
        <w:spacing w:after="0"/>
        <w:ind w:firstLine="709"/>
        <w:jc w:val="both"/>
        <w:rPr>
          <w:rFonts w:ascii="PT Astra Serif" w:hAnsi="PT Astra Serif"/>
          <w:sz w:val="28"/>
        </w:rPr>
      </w:pPr>
      <w:r>
        <w:rPr>
          <w:rFonts w:ascii="PT Astra Serif" w:hAnsi="PT Astra Serif"/>
          <w:sz w:val="28"/>
        </w:rPr>
        <w:t>5) порядок обжалования решений, действий или бездействия должностных лиц.</w:t>
      </w:r>
    </w:p>
    <w:p w:rsidR="00B52F58" w:rsidRDefault="00B419C6">
      <w:pPr>
        <w:pStyle w:val="10"/>
        <w:keepLines/>
        <w:tabs>
          <w:tab w:val="left" w:pos="432"/>
        </w:tabs>
        <w:spacing w:beforeAutospacing="1" w:afterAutospacing="1" w:line="276" w:lineRule="auto"/>
        <w:ind w:left="431" w:hanging="431"/>
        <w:jc w:val="center"/>
        <w:rPr>
          <w:rFonts w:ascii="PT Astra Serif" w:hAnsi="PT Astra Serif"/>
        </w:rPr>
      </w:pPr>
      <w:r>
        <w:rPr>
          <w:rFonts w:ascii="PT Astra Serif" w:hAnsi="PT Astra Serif"/>
        </w:rPr>
        <w:t>II. Стандарт предоставления государственной услуги</w:t>
      </w:r>
    </w:p>
    <w:p w:rsidR="00B52F58" w:rsidRDefault="00B419C6">
      <w:pPr>
        <w:pStyle w:val="2"/>
        <w:spacing w:before="240" w:after="240"/>
        <w:jc w:val="center"/>
        <w:rPr>
          <w:rFonts w:ascii="PT Astra Serif" w:hAnsi="PT Astra Serif"/>
        </w:rPr>
      </w:pPr>
      <w:r>
        <w:rPr>
          <w:rFonts w:ascii="PT Astra Serif" w:hAnsi="PT Astra Serif"/>
          <w:color w:val="000000"/>
          <w:sz w:val="28"/>
        </w:rPr>
        <w:t>Наименование государственной услуги</w:t>
      </w:r>
    </w:p>
    <w:p w:rsidR="00B52F58" w:rsidRDefault="00B419C6">
      <w:pPr>
        <w:pStyle w:val="a4"/>
        <w:spacing w:line="240" w:lineRule="auto"/>
        <w:ind w:left="0" w:firstLine="567"/>
        <w:jc w:val="both"/>
        <w:rPr>
          <w:rFonts w:ascii="PT Astra Serif" w:hAnsi="PT Astra Serif"/>
          <w:sz w:val="28"/>
        </w:rPr>
      </w:pPr>
      <w:r>
        <w:rPr>
          <w:rFonts w:ascii="PT Astra Serif" w:hAnsi="PT Astra Serif"/>
          <w:sz w:val="28"/>
        </w:rPr>
        <w:t>12. Государственная услуга «</w:t>
      </w:r>
      <w:r w:rsidR="00DE2364" w:rsidRPr="00DE2364">
        <w:rPr>
          <w:rFonts w:ascii="PT Astra Serif" w:hAnsi="PT Astra Serif"/>
          <w:sz w:val="28"/>
        </w:rPr>
        <w:t>Выдача разрешений на строительство в случае строительства, реконструкции объектов дорожного сервиса, размещаемых в границах полосы отвода автомобильной дороги регионального или межмуниципального значения Тульской области</w:t>
      </w:r>
      <w:r>
        <w:rPr>
          <w:rFonts w:ascii="PT Astra Serif" w:hAnsi="PT Astra Serif"/>
          <w:sz w:val="28"/>
        </w:rPr>
        <w:t>».</w:t>
      </w:r>
    </w:p>
    <w:p w:rsidR="00B52F58" w:rsidRDefault="00B419C6">
      <w:pPr>
        <w:pStyle w:val="2"/>
        <w:tabs>
          <w:tab w:val="left" w:pos="426"/>
        </w:tabs>
        <w:spacing w:before="240" w:after="240"/>
        <w:jc w:val="center"/>
        <w:rPr>
          <w:rFonts w:ascii="PT Astra Serif" w:hAnsi="PT Astra Serif"/>
        </w:rPr>
      </w:pPr>
      <w:r>
        <w:rPr>
          <w:rFonts w:ascii="PT Astra Serif" w:hAnsi="PT Astra Serif"/>
          <w:color w:val="000000"/>
          <w:sz w:val="28"/>
        </w:rPr>
        <w:lastRenderedPageBreak/>
        <w:t>Наименование учреждения, непосредственно предоставляющего государственную услугу</w:t>
      </w:r>
    </w:p>
    <w:p w:rsidR="00B52F58" w:rsidRDefault="00B419C6">
      <w:pPr>
        <w:pStyle w:val="a4"/>
        <w:tabs>
          <w:tab w:val="left" w:pos="993"/>
        </w:tabs>
        <w:spacing w:after="0" w:line="240" w:lineRule="auto"/>
        <w:ind w:left="0" w:firstLine="709"/>
        <w:jc w:val="both"/>
        <w:rPr>
          <w:rFonts w:ascii="PT Astra Serif" w:hAnsi="PT Astra Serif"/>
          <w:sz w:val="28"/>
        </w:rPr>
      </w:pPr>
      <w:r>
        <w:rPr>
          <w:rFonts w:ascii="PT Astra Serif" w:hAnsi="PT Astra Serif"/>
          <w:sz w:val="28"/>
        </w:rPr>
        <w:t>13. Государственная услуга предоставляется учреждением.</w:t>
      </w:r>
    </w:p>
    <w:p w:rsidR="00B52F58" w:rsidRDefault="00B419C6">
      <w:pPr>
        <w:pStyle w:val="2"/>
        <w:tabs>
          <w:tab w:val="left" w:pos="426"/>
        </w:tabs>
        <w:spacing w:before="240" w:after="240"/>
        <w:jc w:val="center"/>
        <w:rPr>
          <w:rFonts w:ascii="PT Astra Serif" w:hAnsi="PT Astra Serif"/>
        </w:rPr>
      </w:pPr>
      <w:r>
        <w:rPr>
          <w:rFonts w:ascii="PT Astra Serif" w:hAnsi="PT Astra Serif"/>
          <w:color w:val="000000"/>
          <w:sz w:val="28"/>
        </w:rPr>
        <w:t>Описание результата предоставления государственной услуги</w:t>
      </w:r>
    </w:p>
    <w:p w:rsidR="00B52F58" w:rsidRDefault="00B419C6">
      <w:pPr>
        <w:pStyle w:val="a4"/>
        <w:tabs>
          <w:tab w:val="left" w:pos="993"/>
        </w:tabs>
        <w:spacing w:after="0" w:line="240" w:lineRule="auto"/>
        <w:ind w:left="0" w:firstLine="709"/>
        <w:jc w:val="both"/>
        <w:rPr>
          <w:rFonts w:ascii="PT Astra Serif" w:hAnsi="PT Astra Serif"/>
          <w:sz w:val="28"/>
        </w:rPr>
      </w:pPr>
      <w:r>
        <w:rPr>
          <w:rFonts w:ascii="PT Astra Serif" w:hAnsi="PT Astra Serif"/>
          <w:sz w:val="28"/>
        </w:rPr>
        <w:t>14. Результатом предоставления государственной услуги является:</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1) разрешение на строительство;</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2) решение о внесении изменений в разрешение на строительство;</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3) решение об отказе в выдаче разрешения на строительство;</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4) решение об отказе во внесении изменений в разрешение на строительство.</w:t>
      </w:r>
    </w:p>
    <w:p w:rsidR="00B52F58" w:rsidRDefault="00B419C6">
      <w:pPr>
        <w:pStyle w:val="ConsPlusNormal"/>
        <w:spacing w:line="360" w:lineRule="exact"/>
        <w:ind w:firstLine="709"/>
        <w:jc w:val="both"/>
        <w:rPr>
          <w:rFonts w:ascii="PT Astra Serif" w:hAnsi="PT Astra Serif"/>
          <w:strike/>
          <w:color w:val="000000" w:themeColor="text1"/>
          <w:sz w:val="28"/>
        </w:rPr>
      </w:pPr>
      <w:r>
        <w:rPr>
          <w:rFonts w:ascii="PT Astra Serif" w:hAnsi="PT Astra Serif"/>
          <w:sz w:val="28"/>
        </w:rPr>
        <w:t>При подаче заявления через Региональный портал результат предоставления государственной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на Региональном портале.</w:t>
      </w:r>
    </w:p>
    <w:p w:rsidR="00B52F58" w:rsidRDefault="00B419C6">
      <w:pPr>
        <w:pStyle w:val="2"/>
        <w:tabs>
          <w:tab w:val="left" w:pos="426"/>
        </w:tabs>
        <w:spacing w:before="240" w:after="240"/>
        <w:jc w:val="center"/>
        <w:rPr>
          <w:rFonts w:ascii="PT Astra Serif" w:hAnsi="PT Astra Serif"/>
          <w:color w:val="000000"/>
          <w:sz w:val="28"/>
        </w:rPr>
      </w:pPr>
      <w:r>
        <w:rPr>
          <w:rFonts w:ascii="PT Astra Serif" w:hAnsi="PT Astra Serif"/>
          <w:color w:val="000000"/>
          <w:sz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15. Срок осуществления процедуры выдачи разрешения на строительство, внесения изменений в разрешение на строительство либо отказа в выдаче разрешения на строительство, отказа во внесении изменений в разрешение на строительство составляет 5 рабочих дней со дня получения заявления о выдаче разрешения на строительство, внесении изменений в разрешение на строительство.</w:t>
      </w:r>
    </w:p>
    <w:p w:rsidR="00B52F58" w:rsidRDefault="00B419C6">
      <w:pPr>
        <w:pStyle w:val="a4"/>
        <w:spacing w:after="0" w:line="240" w:lineRule="auto"/>
        <w:ind w:left="0" w:firstLine="709"/>
        <w:jc w:val="both"/>
        <w:rPr>
          <w:rFonts w:ascii="PT Astra Serif" w:hAnsi="PT Astra Serif"/>
        </w:rPr>
      </w:pPr>
      <w:r>
        <w:rPr>
          <w:rFonts w:ascii="PT Astra Serif" w:hAnsi="PT Astra Serif"/>
          <w:sz w:val="28"/>
        </w:rPr>
        <w:t>При подаче заявления и документов, предусмотренных пунктом 17,</w:t>
      </w:r>
      <w:r w:rsidR="00D32D9E">
        <w:rPr>
          <w:rFonts w:ascii="PT Astra Serif" w:hAnsi="PT Astra Serif"/>
          <w:sz w:val="28"/>
        </w:rPr>
        <w:t xml:space="preserve"> 20</w:t>
      </w:r>
      <w:r>
        <w:rPr>
          <w:rFonts w:ascii="PT Astra Serif" w:hAnsi="PT Astra Serif"/>
          <w:sz w:val="28"/>
        </w:rPr>
        <w:t xml:space="preserve"> настоящего Административного регламента, в форме электронных документов с использованием информационно-телекоммуникационных сетей общего пользования в сети «Интернет», заявителю не позднее рабочего дня, следующего за днем подачи указанных заявления и документов, направляется электронное сообщение о приеме заявления и документов либо о мотивированном отказе в приеме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B52F58" w:rsidRDefault="00B419C6">
      <w:pPr>
        <w:pStyle w:val="2"/>
        <w:spacing w:before="240" w:after="240" w:line="240" w:lineRule="auto"/>
        <w:jc w:val="center"/>
        <w:rPr>
          <w:rFonts w:ascii="PT Astra Serif" w:hAnsi="PT Astra Serif"/>
          <w:sz w:val="28"/>
        </w:rPr>
      </w:pPr>
      <w:r>
        <w:rPr>
          <w:rFonts w:ascii="PT Astra Serif" w:hAnsi="PT Astra Serif"/>
          <w:color w:val="000000"/>
          <w:sz w:val="28"/>
        </w:rPr>
        <w:lastRenderedPageBreak/>
        <w:t>Нормативные правовые акты, регулирующие предоставление государственной услуги</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16. Предоставление государственной услуги осуществляется в соответствии с:</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Конституцией Российской Федерации («Российская газета», 21.01.2009, № 7);</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Градостроительный кодекс Российской Федерации от 29.12.2004 N 190-ФЗ;</w:t>
      </w:r>
    </w:p>
    <w:p w:rsidR="00B52F58" w:rsidRDefault="00B419C6">
      <w:pPr>
        <w:pStyle w:val="ConsPlusNormal"/>
        <w:widowControl/>
        <w:ind w:firstLine="709"/>
        <w:jc w:val="both"/>
        <w:rPr>
          <w:rFonts w:ascii="PT Astra Serif" w:hAnsi="PT Astra Serif"/>
          <w:sz w:val="28"/>
        </w:rPr>
      </w:pPr>
      <w:r>
        <w:rPr>
          <w:rFonts w:ascii="PT Astra Serif" w:hAnsi="PT Astra Serif"/>
          <w:sz w:val="28"/>
        </w:rPr>
        <w:t>-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Российская газета, 2007, 14 ноября);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 Федеральным законом от 27 июля 2010 года № 210-ФЗ «Об организации предоставления государственных и муниципальных услуг» («Российская газета», № 168, 30.07.2010);</w:t>
      </w:r>
    </w:p>
    <w:p w:rsidR="00B52F58" w:rsidRDefault="00B419C6">
      <w:pPr>
        <w:spacing w:after="0" w:line="240" w:lineRule="auto"/>
        <w:ind w:firstLine="709"/>
        <w:jc w:val="both"/>
        <w:rPr>
          <w:rFonts w:ascii="PT Astra Serif" w:hAnsi="PT Astra Serif"/>
          <w:spacing w:val="2"/>
          <w:sz w:val="24"/>
        </w:rPr>
      </w:pPr>
      <w:r>
        <w:rPr>
          <w:rFonts w:ascii="PT Astra Serif" w:hAnsi="PT Astra Serif"/>
          <w:sz w:val="28"/>
        </w:rPr>
        <w:t>- Законом Тульской области от 14.02.2009 № 1214-ЗТО «О разграничении полномочий органов государственной власти Тульской области в сфере использования автомобильных дорог и осуществления дорожной деятельности»;</w:t>
      </w:r>
    </w:p>
    <w:p w:rsidR="00B52F58" w:rsidRDefault="00B419C6">
      <w:pPr>
        <w:tabs>
          <w:tab w:val="left" w:pos="1421"/>
        </w:tabs>
        <w:spacing w:after="0"/>
        <w:ind w:left="142" w:right="239" w:firstLine="709"/>
        <w:jc w:val="both"/>
        <w:rPr>
          <w:rFonts w:ascii="PT Astra Serif" w:hAnsi="PT Astra Serif"/>
          <w:sz w:val="28"/>
        </w:rPr>
      </w:pPr>
      <w:r>
        <w:rPr>
          <w:rFonts w:ascii="PT Astra Serif" w:hAnsi="PT Astra Serif"/>
          <w:spacing w:val="4"/>
          <w:sz w:val="28"/>
        </w:rPr>
        <w:t xml:space="preserve">- постановлением правительства </w:t>
      </w:r>
      <w:r>
        <w:rPr>
          <w:rFonts w:ascii="PT Astra Serif" w:hAnsi="PT Astra Serif"/>
          <w:spacing w:val="7"/>
          <w:sz w:val="28"/>
        </w:rPr>
        <w:t xml:space="preserve">Тульской области «Об изменении типа существующего государственного </w:t>
      </w:r>
      <w:r>
        <w:rPr>
          <w:rFonts w:ascii="PT Astra Serif" w:hAnsi="PT Astra Serif"/>
          <w:spacing w:val="2"/>
          <w:sz w:val="28"/>
        </w:rPr>
        <w:t>учреждения Тульской области «</w:t>
      </w:r>
      <w:proofErr w:type="spellStart"/>
      <w:r>
        <w:rPr>
          <w:rFonts w:ascii="PT Astra Serif" w:hAnsi="PT Astra Serif"/>
          <w:spacing w:val="2"/>
          <w:sz w:val="28"/>
        </w:rPr>
        <w:t>Тулаупрадор</w:t>
      </w:r>
      <w:proofErr w:type="spellEnd"/>
      <w:r>
        <w:rPr>
          <w:rFonts w:ascii="PT Astra Serif" w:hAnsi="PT Astra Serif"/>
          <w:spacing w:val="2"/>
          <w:sz w:val="28"/>
        </w:rPr>
        <w:t>» от 30.11.2011 № 211;</w:t>
      </w:r>
    </w:p>
    <w:p w:rsidR="00B52F58" w:rsidRDefault="00B419C6">
      <w:pPr>
        <w:spacing w:after="0" w:line="240" w:lineRule="auto"/>
        <w:ind w:firstLine="709"/>
        <w:jc w:val="both"/>
        <w:rPr>
          <w:rFonts w:ascii="PT Astra Serif" w:hAnsi="PT Astra Serif"/>
          <w:sz w:val="28"/>
        </w:rPr>
      </w:pPr>
      <w:r>
        <w:rPr>
          <w:rFonts w:ascii="PT Astra Serif" w:hAnsi="PT Astra Serif"/>
          <w:sz w:val="28"/>
        </w:rPr>
        <w:t>- приказом Министерства транспорта и дорожного хозяйства Тульской области № 79 от 11 июня 2019 года «Об утверждении Устава ГУ ТО «</w:t>
      </w:r>
      <w:proofErr w:type="spellStart"/>
      <w:r>
        <w:rPr>
          <w:rFonts w:ascii="PT Astra Serif" w:hAnsi="PT Astra Serif"/>
          <w:sz w:val="28"/>
        </w:rPr>
        <w:t>Тулаупрадор</w:t>
      </w:r>
      <w:proofErr w:type="spellEnd"/>
      <w:r>
        <w:rPr>
          <w:rFonts w:ascii="PT Astra Serif" w:hAnsi="PT Astra Serif"/>
          <w:sz w:val="28"/>
        </w:rPr>
        <w:t>».</w:t>
      </w:r>
    </w:p>
    <w:p w:rsidR="00B52F58" w:rsidRDefault="00B419C6">
      <w:pPr>
        <w:spacing w:after="0" w:line="360" w:lineRule="exact"/>
        <w:ind w:firstLine="709"/>
        <w:jc w:val="both"/>
        <w:rPr>
          <w:rFonts w:ascii="PT Astra Serif" w:hAnsi="PT Astra Serif"/>
          <w:sz w:val="28"/>
        </w:rPr>
      </w:pPr>
      <w:r>
        <w:rPr>
          <w:rFonts w:ascii="PT Astra Serif" w:hAnsi="PT Astra Serif"/>
          <w:sz w:val="28"/>
        </w:rPr>
        <w:t xml:space="preserve">Перечень нормативных правовых актов, регулирующих предоставление государственной услуги, размещен в информационно-телекоммуникационной сети «Интернет» на официальном сайте учреждения http://www.tulauprador.ru, на «Едином портале государственных и муниципальных услуг (функций)» http://www.gosuslugi.ru., на портале государственных и муниципальных услуг (функций) Тульской области </w:t>
      </w:r>
      <w:hyperlink r:id="rId4" w:history="1">
        <w:r>
          <w:rPr>
            <w:rStyle w:val="ac"/>
            <w:rFonts w:ascii="PT Astra Serif" w:hAnsi="PT Astra Serif"/>
            <w:sz w:val="28"/>
          </w:rPr>
          <w:t>http://www.gosuslugi71.ru</w:t>
        </w:r>
      </w:hyperlink>
      <w:r>
        <w:rPr>
          <w:rFonts w:ascii="PT Astra Serif" w:hAnsi="PT Astra Serif"/>
          <w:sz w:val="28"/>
        </w:rPr>
        <w:t>.</w:t>
      </w:r>
    </w:p>
    <w:p w:rsidR="00B52F58" w:rsidRDefault="00B419C6">
      <w:pPr>
        <w:spacing w:after="0" w:line="360" w:lineRule="exact"/>
        <w:ind w:firstLine="709"/>
        <w:jc w:val="both"/>
        <w:rPr>
          <w:rFonts w:ascii="PT Astra Serif" w:hAnsi="PT Astra Serif"/>
          <w:sz w:val="28"/>
        </w:rPr>
      </w:pPr>
      <w:r>
        <w:rPr>
          <w:rFonts w:ascii="PT Astra Serif" w:hAnsi="PT Astra Serif"/>
          <w:sz w:val="28"/>
        </w:rPr>
        <w:t xml:space="preserve">Учреждение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учреждения, а также </w:t>
      </w:r>
      <w:r>
        <w:rPr>
          <w:rFonts w:ascii="PT Astra Serif" w:hAnsi="PT Astra Serif"/>
          <w:sz w:val="28"/>
        </w:rPr>
        <w:br/>
        <w:t>в соответствующем разделе федеральной государственной информационной системы «Федеральный реестр государственных и муниципальных услуг (функций)».</w:t>
      </w:r>
    </w:p>
    <w:p w:rsidR="00B52F58" w:rsidRDefault="00B52F58">
      <w:pPr>
        <w:spacing w:after="0" w:line="240" w:lineRule="auto"/>
        <w:ind w:firstLine="709"/>
        <w:jc w:val="both"/>
        <w:rPr>
          <w:rFonts w:ascii="PT Astra Serif" w:hAnsi="PT Astra Serif"/>
          <w:sz w:val="28"/>
        </w:rPr>
      </w:pPr>
    </w:p>
    <w:p w:rsidR="00B52F58" w:rsidRDefault="00B419C6">
      <w:pPr>
        <w:pStyle w:val="2"/>
        <w:spacing w:before="240" w:after="240" w:line="240" w:lineRule="auto"/>
        <w:jc w:val="center"/>
        <w:rPr>
          <w:rFonts w:ascii="PT Astra Serif" w:hAnsi="PT Astra Serif"/>
          <w:color w:val="000000"/>
          <w:sz w:val="28"/>
        </w:rPr>
      </w:pPr>
      <w:r>
        <w:rPr>
          <w:rFonts w:ascii="PT Astra Serif" w:hAnsi="PT Astra Serif"/>
          <w:color w:val="000000"/>
          <w:sz w:val="28"/>
        </w:rPr>
        <w:lastRenderedPageBreak/>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способы их получения заявителем, в том числе в электронной форме, порядок их представления</w:t>
      </w:r>
    </w:p>
    <w:p w:rsidR="00B52F58" w:rsidRDefault="00B419C6">
      <w:pPr>
        <w:pStyle w:val="a4"/>
        <w:tabs>
          <w:tab w:val="left" w:pos="1134"/>
        </w:tabs>
        <w:spacing w:after="0" w:line="240" w:lineRule="auto"/>
        <w:ind w:left="0" w:firstLine="709"/>
        <w:jc w:val="both"/>
        <w:rPr>
          <w:rFonts w:ascii="PT Astra Serif" w:hAnsi="PT Astra Serif"/>
          <w:sz w:val="28"/>
        </w:rPr>
      </w:pPr>
      <w:bookmarkStart w:id="0" w:name="_Ref298323371"/>
      <w:r>
        <w:rPr>
          <w:rFonts w:ascii="PT Astra Serif" w:hAnsi="PT Astra Serif"/>
          <w:sz w:val="28"/>
        </w:rPr>
        <w:t>17. Исчерпывающий перечень документов, необходимых в соответствии с нормативными правовыми актами для предоставления государственной услуги:</w:t>
      </w:r>
      <w:bookmarkEnd w:id="0"/>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xml:space="preserve">заявление о выдаче разрешения </w:t>
      </w:r>
      <w:r w:rsidR="00D36D1B" w:rsidRPr="00D36D1B">
        <w:rPr>
          <w:rFonts w:ascii="PT Astra Serif" w:hAnsi="PT Astra Serif"/>
          <w:sz w:val="28"/>
        </w:rPr>
        <w:t xml:space="preserve">на строительство </w:t>
      </w:r>
      <w:r w:rsidR="00DE2364">
        <w:rPr>
          <w:rFonts w:ascii="PT Astra Serif" w:hAnsi="PT Astra Serif"/>
          <w:sz w:val="28"/>
        </w:rPr>
        <w:t xml:space="preserve">в случае строительства, реконструкции </w:t>
      </w:r>
      <w:r w:rsidR="00D36D1B" w:rsidRPr="00D36D1B">
        <w:rPr>
          <w:rFonts w:ascii="PT Astra Serif" w:hAnsi="PT Astra Serif"/>
          <w:sz w:val="28"/>
        </w:rPr>
        <w:t>объектов дорожного сервиса, размещаемых в границах полосы отвода автомобильной дороги регионального или межмуниципального значения Тульской области</w:t>
      </w:r>
      <w:r>
        <w:rPr>
          <w:rFonts w:ascii="PT Astra Serif" w:hAnsi="PT Astra Serif"/>
          <w:sz w:val="28"/>
        </w:rPr>
        <w:t xml:space="preserve"> по форме согласно Приложению №1 или Приложению №2 к настоящему Административному регламенту;</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xml:space="preserve">В заявлении указывается: </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 наименование учреждения;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2) исходящий номер и дата заявления;</w:t>
      </w:r>
    </w:p>
    <w:p w:rsidR="00B52F58" w:rsidRDefault="00B419C6">
      <w:pPr>
        <w:spacing w:after="0" w:line="240" w:lineRule="auto"/>
        <w:ind w:firstLine="720"/>
        <w:jc w:val="both"/>
        <w:rPr>
          <w:rFonts w:ascii="PT Astra Serif" w:hAnsi="PT Astra Serif"/>
          <w:sz w:val="28"/>
        </w:rPr>
      </w:pPr>
      <w:r>
        <w:rPr>
          <w:rFonts w:ascii="PT Astra Serif" w:hAnsi="PT Astra Serif"/>
          <w:sz w:val="28"/>
        </w:rPr>
        <w:t>3) наименование объекта;</w:t>
      </w:r>
    </w:p>
    <w:p w:rsidR="00B52F58" w:rsidRDefault="00B419C6">
      <w:pPr>
        <w:spacing w:after="0" w:line="240" w:lineRule="auto"/>
        <w:ind w:firstLine="720"/>
        <w:jc w:val="both"/>
        <w:rPr>
          <w:rFonts w:ascii="PT Astra Serif" w:hAnsi="PT Astra Serif"/>
          <w:sz w:val="28"/>
        </w:rPr>
      </w:pPr>
      <w:r>
        <w:rPr>
          <w:rFonts w:ascii="PT Astra Serif" w:hAnsi="PT Astra Serif"/>
          <w:sz w:val="28"/>
        </w:rPr>
        <w:t>4) наименование автомобильной дороги, в полосе отвода вдоль которой будут проводиться работы, и привязку к пикетажу автомобильной дороги (км +_____м);</w:t>
      </w:r>
    </w:p>
    <w:p w:rsidR="00B52F58" w:rsidRDefault="00B419C6">
      <w:pPr>
        <w:spacing w:after="0" w:line="240" w:lineRule="auto"/>
        <w:ind w:firstLine="720"/>
        <w:jc w:val="both"/>
        <w:rPr>
          <w:rFonts w:ascii="PT Astra Serif" w:hAnsi="PT Astra Serif"/>
          <w:sz w:val="28"/>
        </w:rPr>
      </w:pPr>
      <w:r>
        <w:rPr>
          <w:rFonts w:ascii="PT Astra Serif" w:hAnsi="PT Astra Serif"/>
          <w:sz w:val="28"/>
        </w:rPr>
        <w:t>5) номер и дата технических условий размещения объекта в полосе отвода.</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xml:space="preserve">Заявление оформляется на русском языке машинописным текстом. </w:t>
      </w:r>
    </w:p>
    <w:p w:rsidR="00B52F58" w:rsidRDefault="00B419C6">
      <w:pPr>
        <w:pStyle w:val="a4"/>
        <w:spacing w:after="0" w:line="240" w:lineRule="auto"/>
        <w:ind w:left="0" w:firstLine="709"/>
        <w:rPr>
          <w:rFonts w:ascii="PT Astra Serif" w:hAnsi="PT Astra Serif"/>
          <w:sz w:val="28"/>
        </w:rPr>
      </w:pPr>
      <w:r>
        <w:rPr>
          <w:rFonts w:ascii="PT Astra Serif" w:hAnsi="PT Astra Serif"/>
          <w:sz w:val="28"/>
        </w:rPr>
        <w:t>К заявлению прилагаются:</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 согласование ГУ</w:t>
      </w:r>
      <w:r w:rsidR="00DE2364">
        <w:rPr>
          <w:rFonts w:ascii="PT Astra Serif" w:hAnsi="PT Astra Serif"/>
          <w:sz w:val="28"/>
        </w:rPr>
        <w:t> </w:t>
      </w:r>
      <w:r>
        <w:rPr>
          <w:rFonts w:ascii="PT Astra Serif" w:hAnsi="PT Astra Serif"/>
          <w:sz w:val="28"/>
        </w:rPr>
        <w:t>ТО</w:t>
      </w:r>
      <w:r w:rsidR="00DE2364">
        <w:rPr>
          <w:rFonts w:ascii="PT Astra Serif" w:hAnsi="PT Astra Serif"/>
          <w:sz w:val="28"/>
        </w:rPr>
        <w:t> </w:t>
      </w:r>
      <w:r>
        <w:rPr>
          <w:rFonts w:ascii="PT Astra Serif" w:hAnsi="PT Astra Serif"/>
          <w:sz w:val="28"/>
        </w:rPr>
        <w:t>«</w:t>
      </w:r>
      <w:proofErr w:type="spellStart"/>
      <w:r>
        <w:rPr>
          <w:rFonts w:ascii="PT Astra Serif" w:hAnsi="PT Astra Serif"/>
          <w:sz w:val="28"/>
        </w:rPr>
        <w:t>Тулаавтодор</w:t>
      </w:r>
      <w:proofErr w:type="spellEnd"/>
      <w:r>
        <w:rPr>
          <w:rFonts w:ascii="PT Astra Serif" w:hAnsi="PT Astra Serif"/>
          <w:sz w:val="28"/>
        </w:rPr>
        <w:t xml:space="preserve">» проекта </w:t>
      </w:r>
      <w:r w:rsidR="00D36D1B">
        <w:rPr>
          <w:rFonts w:ascii="PT Astra Serif" w:hAnsi="PT Astra Serif"/>
          <w:sz w:val="28"/>
          <w:szCs w:val="28"/>
        </w:rPr>
        <w:t>строительства</w:t>
      </w:r>
      <w:r w:rsidR="00DE2364">
        <w:rPr>
          <w:rFonts w:ascii="PT Astra Serif" w:hAnsi="PT Astra Serif"/>
          <w:sz w:val="28"/>
          <w:szCs w:val="28"/>
        </w:rPr>
        <w:t>, реконструкции</w:t>
      </w:r>
      <w:r w:rsidR="00D36D1B">
        <w:rPr>
          <w:rFonts w:ascii="PT Astra Serif" w:hAnsi="PT Astra Serif"/>
          <w:sz w:val="28"/>
          <w:szCs w:val="28"/>
        </w:rPr>
        <w:t xml:space="preserve"> </w:t>
      </w:r>
      <w:r w:rsidR="00D36D1B" w:rsidRPr="00D42CAE">
        <w:rPr>
          <w:rFonts w:ascii="PT Astra Serif" w:hAnsi="PT Astra Serif"/>
          <w:sz w:val="28"/>
          <w:szCs w:val="28"/>
        </w:rPr>
        <w:t>объектов дорожного сервиса, размещаемых в границах полосы отвода автомобильной дороги регионального или межмуниципального значения Тул</w:t>
      </w:r>
      <w:bookmarkStart w:id="1" w:name="_GoBack"/>
      <w:bookmarkEnd w:id="1"/>
      <w:r w:rsidR="00D36D1B" w:rsidRPr="00D42CAE">
        <w:rPr>
          <w:rFonts w:ascii="PT Astra Serif" w:hAnsi="PT Astra Serif"/>
          <w:sz w:val="28"/>
          <w:szCs w:val="28"/>
        </w:rPr>
        <w:t>ьской области</w:t>
      </w:r>
      <w:r>
        <w:rPr>
          <w:rFonts w:ascii="PT Astra Serif" w:hAnsi="PT Astra Serif"/>
          <w:sz w:val="28"/>
        </w:rPr>
        <w:t>;</w:t>
      </w:r>
    </w:p>
    <w:p w:rsidR="00B52F58" w:rsidRDefault="00B419C6">
      <w:pPr>
        <w:pStyle w:val="a4"/>
        <w:tabs>
          <w:tab w:val="left" w:pos="0"/>
        </w:tabs>
        <w:spacing w:after="0" w:line="240" w:lineRule="auto"/>
        <w:ind w:left="0" w:firstLine="709"/>
        <w:jc w:val="both"/>
        <w:rPr>
          <w:rFonts w:ascii="PT Astra Serif" w:hAnsi="PT Astra Serif"/>
          <w:sz w:val="28"/>
        </w:rPr>
      </w:pPr>
      <w:r>
        <w:rPr>
          <w:rFonts w:ascii="PT Astra Serif" w:hAnsi="PT Astra Serif"/>
          <w:sz w:val="28"/>
        </w:rPr>
        <w:t>2) проектная документация на объект.</w:t>
      </w:r>
    </w:p>
    <w:p w:rsidR="00B52F58" w:rsidRDefault="00B419C6" w:rsidP="00D36D1B">
      <w:pPr>
        <w:pStyle w:val="a4"/>
        <w:tabs>
          <w:tab w:val="left" w:pos="0"/>
        </w:tabs>
        <w:spacing w:after="0"/>
        <w:ind w:left="11" w:firstLine="698"/>
        <w:jc w:val="both"/>
        <w:rPr>
          <w:rFonts w:ascii="PT Astra Serif" w:hAnsi="PT Astra Serif"/>
          <w:sz w:val="28"/>
        </w:rPr>
      </w:pPr>
      <w:r>
        <w:rPr>
          <w:rFonts w:ascii="PT Astra Serif" w:hAnsi="PT Astra Serif"/>
          <w:sz w:val="28"/>
        </w:rPr>
        <w:t>3) копия заключения государственной экспертизы (в случае, если государственная экспертиза проводилась).</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lastRenderedPageBreak/>
        <w:t xml:space="preserve">В случае подачи заявления законным </w:t>
      </w:r>
      <w:proofErr w:type="gramStart"/>
      <w:r>
        <w:rPr>
          <w:rFonts w:ascii="PT Astra Serif" w:hAnsi="PT Astra Serif"/>
          <w:sz w:val="28"/>
        </w:rPr>
        <w:t>представителем,  к</w:t>
      </w:r>
      <w:proofErr w:type="gramEnd"/>
      <w:r>
        <w:rPr>
          <w:rFonts w:ascii="PT Astra Serif" w:hAnsi="PT Astra Serif"/>
          <w:sz w:val="28"/>
        </w:rPr>
        <w:t xml:space="preserve"> заявлению также прилагается документ, подтверждающий полномочия законного представителя, и документ, удостоверяющий его личность.</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 xml:space="preserve">Документы в бумажном виде представляются в двух экземплярах, один из которых должен быть подлинником. </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В случае предоставления комплекта документов в электронной форме (на официальную электронную почту учреждения), подлинники должны быть представлены сотруднику учреждения при выдаче разрешения заявителю.</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 xml:space="preserve">Документы, представляемые </w:t>
      </w:r>
      <w:proofErr w:type="gramStart"/>
      <w:r>
        <w:rPr>
          <w:rFonts w:ascii="PT Astra Serif" w:hAnsi="PT Astra Serif"/>
          <w:sz w:val="28"/>
        </w:rPr>
        <w:t>в электронном виде</w:t>
      </w:r>
      <w:proofErr w:type="gramEnd"/>
      <w:r>
        <w:rPr>
          <w:rFonts w:ascii="PT Astra Serif" w:hAnsi="PT Astra Serif"/>
          <w:sz w:val="28"/>
        </w:rPr>
        <w:t xml:space="preserve"> должны быть пригодными для передачи по информационно - телекоммуникационным сетям или обработки в информационных системах.</w:t>
      </w:r>
    </w:p>
    <w:p w:rsidR="00B52F58" w:rsidRDefault="00B419C6">
      <w:pPr>
        <w:tabs>
          <w:tab w:val="left" w:pos="1134"/>
        </w:tabs>
        <w:spacing w:after="0" w:line="240" w:lineRule="auto"/>
        <w:ind w:firstLine="709"/>
        <w:jc w:val="both"/>
        <w:rPr>
          <w:rFonts w:ascii="PT Astra Serif" w:hAnsi="PT Astra Serif"/>
          <w:sz w:val="28"/>
        </w:rPr>
      </w:pPr>
      <w:bookmarkStart w:id="2" w:name="_Ref298321017"/>
      <w:r>
        <w:rPr>
          <w:rFonts w:ascii="PT Astra Serif" w:hAnsi="PT Astra Serif"/>
          <w:sz w:val="28"/>
        </w:rPr>
        <w:t xml:space="preserve">18. Документы, необходимые в соответствии с нормативными правовыми актами для предоставления государственной услуги, </w:t>
      </w:r>
      <w:bookmarkEnd w:id="2"/>
      <w:r>
        <w:rPr>
          <w:rFonts w:ascii="PT Astra Serif" w:hAnsi="PT Astra Serif"/>
          <w:sz w:val="28"/>
        </w:rPr>
        <w:t xml:space="preserve">представляются в учреждение лично, через своего законного представителя, почтовым отправлением в адрес учреждения или в форме электронного документа с использованием информационно-телекоммуникационных сетей общего пользования, в том числе сети «Интернет». </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19. Форма заявления о выдаче разрешения доступна для просмотра и скачивания на «Едином портале государственных и муниципальных услуг (функций)» и «Портале государственных и муниципальных услуг (функций) Тульской области».</w:t>
      </w:r>
    </w:p>
    <w:p w:rsidR="00D32D9E" w:rsidRDefault="00D32D9E">
      <w:pPr>
        <w:tabs>
          <w:tab w:val="left" w:pos="1134"/>
        </w:tabs>
        <w:spacing w:after="0" w:line="240" w:lineRule="auto"/>
        <w:ind w:firstLine="709"/>
        <w:jc w:val="both"/>
        <w:rPr>
          <w:rFonts w:ascii="PT Astra Serif" w:hAnsi="PT Astra Serif"/>
          <w:sz w:val="28"/>
        </w:rPr>
      </w:pPr>
      <w:r w:rsidRPr="00D32D9E">
        <w:rPr>
          <w:rFonts w:ascii="PT Astra Serif" w:hAnsi="PT Astra Serif"/>
          <w:sz w:val="28"/>
        </w:rPr>
        <w:t>Документы, предусмотренные пунктом 17, 20 настоящего Административного регламента, могут быть поданы заявителем в письменной форме либо в форме электронного документа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w:t>
      </w:r>
    </w:p>
    <w:p w:rsidR="003545B8" w:rsidRPr="003545B8" w:rsidRDefault="003545B8" w:rsidP="003545B8">
      <w:pPr>
        <w:tabs>
          <w:tab w:val="left" w:pos="1134"/>
        </w:tabs>
        <w:spacing w:after="0" w:line="240" w:lineRule="auto"/>
        <w:ind w:firstLine="709"/>
        <w:jc w:val="both"/>
        <w:rPr>
          <w:rFonts w:ascii="PT Astra Serif" w:hAnsi="PT Astra Serif"/>
          <w:sz w:val="28"/>
        </w:rPr>
      </w:pPr>
      <w:r w:rsidRPr="003545B8">
        <w:rPr>
          <w:rFonts w:ascii="PT Astra Serif" w:hAnsi="PT Astra Serif"/>
          <w:sz w:val="28"/>
        </w:rPr>
        <w:t>20. Срок действия разрешения может быть продлен органом, выдавшим разрешение, по заявлению заявителя о внесении изменения в разрешение в связи с продлением срока действия разрешения, поданному лично, через своего законного представителя, почтовым отправлением в адрес учреждения или в форме электронного документооборота с использованием информационно-телекоммуникационных сетей общего пользования, в том числе сети «Интернет», не менее чем за 10 календарных дней до истечения срока действия такого разрешения.</w:t>
      </w:r>
    </w:p>
    <w:p w:rsidR="003545B8" w:rsidRPr="003545B8" w:rsidRDefault="003545B8" w:rsidP="003545B8">
      <w:pPr>
        <w:tabs>
          <w:tab w:val="left" w:pos="1134"/>
        </w:tabs>
        <w:spacing w:after="0" w:line="240" w:lineRule="auto"/>
        <w:ind w:firstLine="709"/>
        <w:jc w:val="both"/>
        <w:rPr>
          <w:rFonts w:ascii="PT Astra Serif" w:hAnsi="PT Astra Serif"/>
          <w:sz w:val="28"/>
        </w:rPr>
      </w:pPr>
      <w:r w:rsidRPr="003545B8">
        <w:rPr>
          <w:rFonts w:ascii="PT Astra Serif" w:hAnsi="PT Astra Serif"/>
          <w:sz w:val="28"/>
        </w:rPr>
        <w:t>В заявлении о внесении изменения в разрешение в связи с продлением срока действия разрешения должно быть указано: куда подается данное заявление; для юридических лиц или индивидуальных предпринимателей - наименование, организационно-правовая форма, ИНН; юридический и почтовый адреса; фамилия, имя и отчество руководителя; телефон; для физических лиц - фамилия, имя и отчество, место жительства, данные документа, удостоверяющего личность.</w:t>
      </w:r>
    </w:p>
    <w:p w:rsidR="003545B8" w:rsidRDefault="003545B8" w:rsidP="003545B8">
      <w:pPr>
        <w:tabs>
          <w:tab w:val="left" w:pos="1134"/>
        </w:tabs>
        <w:spacing w:after="0" w:line="240" w:lineRule="auto"/>
        <w:ind w:firstLine="709"/>
        <w:jc w:val="both"/>
        <w:rPr>
          <w:rFonts w:ascii="PT Astra Serif" w:hAnsi="PT Astra Serif"/>
          <w:sz w:val="28"/>
        </w:rPr>
      </w:pPr>
      <w:r w:rsidRPr="003545B8">
        <w:rPr>
          <w:rFonts w:ascii="PT Astra Serif" w:hAnsi="PT Astra Serif"/>
          <w:sz w:val="28"/>
        </w:rPr>
        <w:t xml:space="preserve">В заявлении о внесении изменения в разрешение в связи с продлением срока действия разрешения на строительство также указывается: наименование и адрес объекта; вид планируемых работ на объекте; дата и </w:t>
      </w:r>
      <w:r w:rsidRPr="003545B8">
        <w:rPr>
          <w:rFonts w:ascii="PT Astra Serif" w:hAnsi="PT Astra Serif"/>
          <w:sz w:val="28"/>
        </w:rPr>
        <w:lastRenderedPageBreak/>
        <w:t>номер первоначально выданного разрешения на строительство; срок, в течение которого планировалось их осуществление (согласно ранее выданному разрешению на строительство); обоснование причин продления срока действия разрешения на строительство; новый срок, в течение которого планируется выполнить работы; информация о том, кем, когда и за каким номером утверждена проектная документация; информация о лице, ответственном за производство работ (фамилия, имя и отчество, образование, стаж работы в строительстве), и приказ о его назначении; основные показатели объекта (из проектной документации); перечень документов, прилагаемых к заявлению; подпись, дата, фамилия, имя, отчество и должность лица, представляющего заявителя.</w:t>
      </w:r>
    </w:p>
    <w:p w:rsidR="00B52F58" w:rsidRDefault="00B52F58">
      <w:pPr>
        <w:tabs>
          <w:tab w:val="left" w:pos="1134"/>
        </w:tabs>
        <w:spacing w:after="0" w:line="240" w:lineRule="auto"/>
        <w:ind w:firstLine="709"/>
        <w:jc w:val="both"/>
        <w:rPr>
          <w:rFonts w:ascii="PT Astra Serif" w:hAnsi="PT Astra Serif"/>
          <w:color w:val="FF0000"/>
          <w:sz w:val="28"/>
        </w:rPr>
      </w:pPr>
    </w:p>
    <w:p w:rsidR="00B52F58" w:rsidRDefault="00B419C6">
      <w:pPr>
        <w:spacing w:before="240" w:after="240" w:line="360" w:lineRule="exact"/>
        <w:ind w:left="709"/>
        <w:jc w:val="center"/>
        <w:rPr>
          <w:rFonts w:ascii="PT Astra Serif" w:hAnsi="PT Astra Serif"/>
          <w:b/>
          <w:sz w:val="28"/>
        </w:rPr>
      </w:pPr>
      <w:r>
        <w:rPr>
          <w:rFonts w:ascii="PT Astra Serif" w:hAnsi="PT Astra Serif"/>
          <w:b/>
          <w:sz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заявителем, в том числе в электронной форме, порядок их предоставления</w:t>
      </w:r>
    </w:p>
    <w:p w:rsidR="00B52F58" w:rsidRDefault="00B419C6">
      <w:pPr>
        <w:spacing w:after="0" w:line="240" w:lineRule="auto"/>
        <w:ind w:firstLine="540"/>
        <w:jc w:val="both"/>
        <w:rPr>
          <w:rFonts w:ascii="PT Astra Serif" w:hAnsi="PT Astra Serif"/>
          <w:sz w:val="28"/>
        </w:rPr>
      </w:pPr>
      <w:r>
        <w:rPr>
          <w:rFonts w:ascii="PT Astra Serif" w:hAnsi="PT Astra Serif"/>
          <w:sz w:val="28"/>
        </w:rPr>
        <w:t>21.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или муниципальных услуг, отсутствуют.</w:t>
      </w:r>
    </w:p>
    <w:p w:rsidR="00B52F58" w:rsidRDefault="00B419C6">
      <w:pPr>
        <w:spacing w:after="0" w:line="240" w:lineRule="auto"/>
        <w:ind w:firstLine="540"/>
        <w:jc w:val="both"/>
        <w:rPr>
          <w:rFonts w:ascii="PT Astra Serif" w:hAnsi="PT Astra Serif"/>
          <w:sz w:val="28"/>
        </w:rPr>
      </w:pPr>
      <w:r>
        <w:rPr>
          <w:rFonts w:ascii="PT Astra Serif" w:hAnsi="PT Astra Serif"/>
          <w:sz w:val="28"/>
        </w:rPr>
        <w:t>22. Запрещается требовать от заявителя:</w:t>
      </w:r>
    </w:p>
    <w:p w:rsidR="00B52F58" w:rsidRDefault="00B419C6">
      <w:pPr>
        <w:spacing w:after="0"/>
        <w:ind w:firstLine="567"/>
        <w:jc w:val="both"/>
        <w:rPr>
          <w:rFonts w:ascii="PT Astra Serif" w:hAnsi="PT Astra Serif"/>
          <w:sz w:val="28"/>
        </w:rPr>
      </w:pPr>
      <w:r>
        <w:rPr>
          <w:rFonts w:ascii="PT Astra Serif" w:hAnsi="PT Astra Serif"/>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52F58" w:rsidRDefault="00B419C6">
      <w:pPr>
        <w:spacing w:after="0"/>
        <w:ind w:firstLine="567"/>
        <w:jc w:val="both"/>
      </w:pPr>
      <w:r>
        <w:rPr>
          <w:rFonts w:ascii="PT Astra Serif" w:hAnsi="PT Astra Serif"/>
          <w:sz w:val="28"/>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органа, предоставляющего государственные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Pr>
            <w:rFonts w:ascii="PT Astra Serif" w:hAnsi="PT Astra Serif"/>
            <w:sz w:val="28"/>
          </w:rPr>
          <w:t>частью 1 статьи 1</w:t>
        </w:r>
      </w:hyperlink>
      <w:r>
        <w:rPr>
          <w:rFonts w:ascii="PT Astra Serif" w:hAnsi="PT Astra Serif"/>
          <w:sz w:val="28"/>
        </w:rPr>
        <w:t xml:space="preserve"> Федерального закона</w:t>
      </w:r>
      <w:r>
        <w:rPr>
          <w:rFonts w:ascii="PT Astra Serif" w:hAnsi="PT Astra Serif"/>
          <w:sz w:val="28"/>
        </w:rPr>
        <w:br/>
        <w:t>от 27.07.2010 № 210-ФЗ</w:t>
      </w:r>
      <w:r>
        <w:rPr>
          <w:rFonts w:ascii="PT Astra Serif" w:hAnsi="PT Astra Serif"/>
          <w:i/>
          <w:color w:val="0000FF"/>
          <w:sz w:val="28"/>
        </w:rPr>
        <w:t xml:space="preserve"> </w:t>
      </w:r>
      <w:r>
        <w:rPr>
          <w:rFonts w:ascii="PT Astra Serif" w:hAnsi="PT Astra Serif"/>
          <w:sz w:val="28"/>
        </w:rPr>
        <w:t xml:space="preserve">«Об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Тульской области, муниципальными </w:t>
      </w:r>
      <w:r>
        <w:rPr>
          <w:rFonts w:ascii="PT Astra Serif" w:hAnsi="PT Astra Serif"/>
          <w:sz w:val="28"/>
        </w:rPr>
        <w:lastRenderedPageBreak/>
        <w:t xml:space="preserve">правовыми актами, за исключением документов, включенных в определенный </w:t>
      </w:r>
      <w:hyperlink r:id="rId6" w:history="1">
        <w:r>
          <w:rPr>
            <w:rFonts w:ascii="PT Astra Serif" w:hAnsi="PT Astra Serif"/>
            <w:sz w:val="28"/>
          </w:rPr>
          <w:t>частью 6 статьи 7</w:t>
        </w:r>
      </w:hyperlink>
      <w:r>
        <w:rPr>
          <w:rFonts w:ascii="PT Astra Serif" w:hAnsi="PT Astra Serif"/>
          <w:sz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52F58" w:rsidRDefault="00B419C6">
      <w:pPr>
        <w:spacing w:after="0"/>
        <w:ind w:firstLine="567"/>
        <w:jc w:val="both"/>
      </w:pPr>
      <w:r>
        <w:rPr>
          <w:rFonts w:ascii="PT Astra Serif" w:hAnsi="PT Astra Serif"/>
          <w:sz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Pr>
            <w:rFonts w:ascii="PT Astra Serif" w:hAnsi="PT Astra Serif"/>
            <w:sz w:val="28"/>
          </w:rPr>
          <w:t>части 1 статьи 9</w:t>
        </w:r>
      </w:hyperlink>
      <w:r>
        <w:rPr>
          <w:rFonts w:ascii="PT Astra Serif" w:hAnsi="PT Astra Serif"/>
          <w:sz w:val="28"/>
        </w:rPr>
        <w:t xml:space="preserve"> Федерального закона № 210-ФЗ;</w:t>
      </w:r>
    </w:p>
    <w:p w:rsidR="00B52F58" w:rsidRDefault="00B419C6">
      <w:pPr>
        <w:spacing w:after="0"/>
        <w:ind w:firstLine="567"/>
        <w:jc w:val="both"/>
        <w:rPr>
          <w:rFonts w:ascii="PT Astra Serif" w:hAnsi="PT Astra Serif"/>
          <w:sz w:val="28"/>
        </w:rPr>
      </w:pPr>
      <w:r>
        <w:rPr>
          <w:rFonts w:ascii="PT Astra Serif" w:hAnsi="PT Astra Serif"/>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52F58" w:rsidRDefault="00B419C6">
      <w:pPr>
        <w:spacing w:after="0"/>
        <w:ind w:firstLine="567"/>
        <w:jc w:val="both"/>
        <w:rPr>
          <w:rFonts w:ascii="PT Astra Serif" w:hAnsi="PT Astra Serif"/>
          <w:sz w:val="28"/>
        </w:rPr>
      </w:pPr>
      <w:r>
        <w:rPr>
          <w:rFonts w:ascii="PT Astra Serif" w:hAnsi="PT Astra Serif"/>
          <w:sz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52F58" w:rsidRDefault="00B419C6">
      <w:pPr>
        <w:spacing w:after="0"/>
        <w:ind w:firstLine="567"/>
        <w:jc w:val="both"/>
        <w:rPr>
          <w:rFonts w:ascii="PT Astra Serif" w:hAnsi="PT Astra Serif"/>
          <w:sz w:val="28"/>
        </w:rPr>
      </w:pPr>
      <w:r>
        <w:rPr>
          <w:rFonts w:ascii="PT Astra Serif" w:hAnsi="PT Astra Serif"/>
          <w:sz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52F58" w:rsidRDefault="00B419C6">
      <w:pPr>
        <w:spacing w:after="0"/>
        <w:ind w:firstLine="567"/>
        <w:jc w:val="both"/>
        <w:rPr>
          <w:rFonts w:ascii="PT Astra Serif" w:hAnsi="PT Astra Serif"/>
          <w:sz w:val="28"/>
        </w:rPr>
      </w:pPr>
      <w:r>
        <w:rPr>
          <w:rFonts w:ascii="PT Astra Serif" w:hAnsi="PT Astra Serif"/>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52F58" w:rsidRDefault="00B419C6">
      <w:pPr>
        <w:spacing w:after="0"/>
        <w:ind w:firstLine="567"/>
        <w:jc w:val="both"/>
        <w:rPr>
          <w:rFonts w:ascii="PT Astra Serif" w:hAnsi="PT Astra Serif"/>
          <w:sz w:val="28"/>
        </w:rPr>
      </w:pPr>
      <w:r>
        <w:rPr>
          <w:rFonts w:ascii="PT Astra Serif" w:hAnsi="PT Astra Serif"/>
          <w:sz w:val="28"/>
        </w:rPr>
        <w:t>г) выявление документально подтвержденного факта (признаков) ошибочного или противоправного действия (бездействия) должностного лица учреждения, работника учреждение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учреждения уведомляется заявитель, а также приносятся извинения за доставленные неудобства;</w:t>
      </w:r>
    </w:p>
    <w:p w:rsidR="00B52F58" w:rsidRDefault="00B419C6">
      <w:pPr>
        <w:spacing w:after="0" w:line="240" w:lineRule="auto"/>
        <w:ind w:firstLine="567"/>
        <w:jc w:val="both"/>
        <w:rPr>
          <w:rFonts w:ascii="PT Astra Serif" w:hAnsi="PT Astra Serif"/>
          <w:sz w:val="28"/>
        </w:rPr>
      </w:pPr>
      <w:r>
        <w:rPr>
          <w:rFonts w:ascii="PT Astra Serif" w:hAnsi="PT Astra Serif"/>
          <w:sz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lastRenderedPageBreak/>
        <w:t>Исчерпывающий перечень оснований для отказа в приеме документов, необходимых для предоставления государственной услуги</w:t>
      </w:r>
    </w:p>
    <w:p w:rsidR="00B52F58" w:rsidRDefault="00B419C6">
      <w:pPr>
        <w:pStyle w:val="ConsPlusNormal"/>
        <w:ind w:firstLine="709"/>
        <w:jc w:val="both"/>
        <w:rPr>
          <w:rFonts w:ascii="PT Astra Serif" w:hAnsi="PT Astra Serif"/>
          <w:sz w:val="28"/>
        </w:rPr>
      </w:pPr>
      <w:r>
        <w:rPr>
          <w:rFonts w:ascii="PT Astra Serif" w:hAnsi="PT Astra Serif"/>
          <w:sz w:val="28"/>
        </w:rPr>
        <w:t>23. Основания для отказа в приеме заявления и документов, необходимых для предоставления государственной услуги, отсутствуют.</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Исчерпывающий перечень оснований для приостановления предоставления государственной услуги и (или) отказа в предоставлении государственной услуги</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 xml:space="preserve">24. Основанием для отказа в выдаче разрешения на строительство является: </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 несоответствие документов, прилагаемых к заявлению на выдачу разрешения на строительство, требованиям действующего законодательства и Регламента;</w:t>
      </w:r>
    </w:p>
    <w:p w:rsidR="00B52F58" w:rsidRDefault="00B419C6">
      <w:pPr>
        <w:tabs>
          <w:tab w:val="left" w:pos="993"/>
        </w:tabs>
        <w:spacing w:after="0" w:line="240" w:lineRule="auto"/>
        <w:ind w:firstLine="567"/>
        <w:jc w:val="both"/>
        <w:rPr>
          <w:rFonts w:ascii="PT Astra Serif" w:hAnsi="PT Astra Serif"/>
          <w:sz w:val="28"/>
        </w:rPr>
      </w:pPr>
      <w:r>
        <w:rPr>
          <w:rFonts w:ascii="PT Astra Serif" w:hAnsi="PT Astra Serif"/>
          <w:sz w:val="28"/>
        </w:rPr>
        <w:t>- наличие в документах, представленных заявителем, недостаточной, недостоверной или искаженной информации;</w:t>
      </w:r>
    </w:p>
    <w:p w:rsidR="00B52F58" w:rsidRDefault="00B419C6">
      <w:pPr>
        <w:tabs>
          <w:tab w:val="left" w:pos="993"/>
        </w:tabs>
        <w:spacing w:after="0" w:line="240" w:lineRule="auto"/>
        <w:ind w:firstLine="567"/>
        <w:jc w:val="both"/>
        <w:rPr>
          <w:rFonts w:ascii="PT Astra Serif" w:hAnsi="PT Astra Serif"/>
          <w:sz w:val="28"/>
        </w:rPr>
      </w:pPr>
      <w:r>
        <w:rPr>
          <w:rFonts w:ascii="PT Astra Serif" w:hAnsi="PT Astra Serif"/>
          <w:sz w:val="28"/>
        </w:rPr>
        <w:t>- невозможность принятия решения по согласованию размещения объекта учреждением вследствие того, что данный случай не входит в компетенцию учреждения.</w:t>
      </w:r>
    </w:p>
    <w:p w:rsidR="0087620C" w:rsidRP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xml:space="preserve">25. Основанием для отказа во внесении изменений в разрешение в связи с продлением срока действия разрешения на строительство является: </w:t>
      </w:r>
    </w:p>
    <w:p w:rsidR="0087620C" w:rsidRP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заявление на внесение изменений в разрешение в связи с продлением срока действия разрешения на строительство подано менее чем за 10 календарных дней до истечения срока действия такого разрешения;</w:t>
      </w:r>
    </w:p>
    <w:p w:rsidR="0087620C" w:rsidRP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факт отсутствия начатых работ по строительству, реконструкции на день подачи заявления о внесении изменений в разрешение на строительство;</w:t>
      </w:r>
    </w:p>
    <w:p w:rsid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срок действия технических условий размещения объекта в полосе отвода истек на момент подачи заявления на внесение изменений в разрешение в связи с продлением срока действия разрешения на строительство.</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26. Основания для приостановления предоставления государственной услуги отсутствуют.</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27. Услуги, необходимые и обязательные для предоставления государственной услуги по выдаче разрешения на строительство, в соответствии с законодательством Российской Федерации отсутствуют.</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lastRenderedPageBreak/>
        <w:t>Порядок, размер и основания взимания государственной пошлины или иной платы, взимаемой за предоставление государственной услуги</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28. Государственная услуга предоставляется без взимания государственной пошлины или иной платы.</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29. Плата за предоставление услуги, которая является необходимой и обязательной для предоставления государственной услуги, не взимается.</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30. Максимальный срок ожидания заявителя (либо его представителя) в очереди при подаче заявления о предоставлении услуги, не должен превышать 15 минут.</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31. Ожидание в очереди при получении результата предоставления государственной услуги не предусмотрено.</w:t>
      </w:r>
    </w:p>
    <w:p w:rsidR="00B52F58" w:rsidRDefault="00B419C6">
      <w:pPr>
        <w:pStyle w:val="2"/>
        <w:jc w:val="center"/>
        <w:rPr>
          <w:rFonts w:ascii="PT Astra Serif" w:hAnsi="PT Astra Serif"/>
          <w:sz w:val="28"/>
        </w:rPr>
      </w:pPr>
      <w:r>
        <w:rPr>
          <w:rFonts w:ascii="PT Astra Serif" w:hAnsi="PT Astra Serif"/>
          <w:color w:val="000000"/>
          <w:sz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B52F58" w:rsidRDefault="00B419C6">
      <w:pPr>
        <w:spacing w:after="0" w:line="360" w:lineRule="exact"/>
        <w:ind w:firstLine="709"/>
        <w:jc w:val="both"/>
        <w:rPr>
          <w:rFonts w:ascii="PT Astra Serif" w:hAnsi="PT Astra Serif"/>
          <w:sz w:val="28"/>
        </w:rPr>
      </w:pPr>
      <w:r>
        <w:rPr>
          <w:rFonts w:ascii="PT Astra Serif" w:hAnsi="PT Astra Serif"/>
          <w:sz w:val="28"/>
        </w:rPr>
        <w:t>32. Запрос заявителя при личном обращении в учреждение подлежит обязательной регистрации в порядке общего делопроизводства в день обращения заявителя лицом, уполномоченным на прием запроса при личном обращении.</w:t>
      </w:r>
    </w:p>
    <w:p w:rsidR="00B52F58" w:rsidRDefault="00B419C6">
      <w:pPr>
        <w:tabs>
          <w:tab w:val="left" w:pos="993"/>
        </w:tabs>
        <w:spacing w:after="0" w:line="360" w:lineRule="exact"/>
        <w:ind w:firstLine="851"/>
        <w:jc w:val="both"/>
        <w:rPr>
          <w:rFonts w:ascii="PT Astra Serif" w:hAnsi="PT Astra Serif"/>
          <w:sz w:val="28"/>
        </w:rPr>
      </w:pPr>
      <w:r>
        <w:rPr>
          <w:rFonts w:ascii="PT Astra Serif" w:hAnsi="PT Astra Serif"/>
          <w:sz w:val="28"/>
        </w:rPr>
        <w:t>33. Запрос заявителя, поступивший в виде электронного документа, подлежит обязательной регистрации в порядке общего делопроизводства лицом, уполномоченным на прием запроса в электронном виде, не позднее одного рабочего дня, следующего за днем его поступления в учреждение.</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lastRenderedPageBreak/>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2F58" w:rsidRDefault="00B419C6">
      <w:pPr>
        <w:pStyle w:val="ConsPlusNormal"/>
        <w:ind w:firstLine="709"/>
        <w:jc w:val="both"/>
        <w:rPr>
          <w:rFonts w:ascii="PT Astra Serif" w:hAnsi="PT Astra Serif"/>
          <w:sz w:val="28"/>
        </w:rPr>
      </w:pPr>
      <w:r>
        <w:rPr>
          <w:rFonts w:ascii="PT Astra Serif" w:hAnsi="PT Astra Serif"/>
          <w:sz w:val="28"/>
        </w:rPr>
        <w:t>34. Вход в здание учреждения должен быть оборудован информационной табличкой (вывеской), адаптирован для беспрепятственного доступа инвалидов (включая инвалидов, использующих кресла-коляски и собак-проводников).</w:t>
      </w:r>
    </w:p>
    <w:p w:rsidR="00B52F58" w:rsidRDefault="00B419C6">
      <w:pPr>
        <w:pStyle w:val="ConsPlusNormal"/>
        <w:ind w:firstLine="709"/>
        <w:jc w:val="both"/>
        <w:rPr>
          <w:rFonts w:ascii="PT Astra Serif" w:hAnsi="PT Astra Serif"/>
          <w:sz w:val="28"/>
        </w:rPr>
      </w:pPr>
      <w:r>
        <w:rPr>
          <w:rFonts w:ascii="PT Astra Serif" w:hAnsi="PT Astra Serif"/>
          <w:sz w:val="28"/>
        </w:rPr>
        <w:t>Фасад здания должен быть оборудован осветительными приборами, которые позволят в течение рабочего времени учреждения ознакомиться с информационной табличкой.</w:t>
      </w:r>
    </w:p>
    <w:p w:rsidR="00B52F58" w:rsidRDefault="00B419C6">
      <w:pPr>
        <w:pStyle w:val="ConsPlusNormal"/>
        <w:ind w:firstLine="709"/>
        <w:jc w:val="both"/>
        <w:rPr>
          <w:rFonts w:ascii="PT Astra Serif" w:hAnsi="PT Astra Serif"/>
          <w:sz w:val="28"/>
        </w:rPr>
      </w:pPr>
      <w:r>
        <w:rPr>
          <w:rFonts w:ascii="PT Astra Serif" w:hAnsi="PT Astra Serif"/>
          <w:sz w:val="28"/>
        </w:rPr>
        <w:t>На территории, прилегающей к месторасположению учреждения, должны быть места для парковки автотранспортных средств, в том числе для парковки специальных автотранспортных средств инвалидов.</w:t>
      </w:r>
    </w:p>
    <w:p w:rsidR="00B52F58" w:rsidRDefault="00B419C6">
      <w:pPr>
        <w:pStyle w:val="ConsPlusNormal"/>
        <w:ind w:firstLine="709"/>
        <w:jc w:val="both"/>
        <w:rPr>
          <w:rFonts w:ascii="PT Astra Serif" w:hAnsi="PT Astra Serif"/>
          <w:sz w:val="28"/>
        </w:rPr>
      </w:pPr>
      <w:r>
        <w:rPr>
          <w:rFonts w:ascii="PT Astra Serif" w:hAnsi="PT Astra Serif"/>
          <w:sz w:val="28"/>
        </w:rPr>
        <w:t>Для людей с ограниченными возможностями должно быть предусмотрено:</w:t>
      </w:r>
    </w:p>
    <w:p w:rsidR="00B52F58" w:rsidRDefault="00B419C6">
      <w:pPr>
        <w:pStyle w:val="ConsPlusNormal"/>
        <w:ind w:firstLine="709"/>
        <w:jc w:val="both"/>
        <w:rPr>
          <w:rFonts w:ascii="PT Astra Serif" w:hAnsi="PT Astra Serif"/>
          <w:sz w:val="28"/>
        </w:rPr>
      </w:pPr>
      <w:r>
        <w:rPr>
          <w:rFonts w:ascii="PT Astra Serif" w:hAnsi="PT Astra Serif"/>
          <w:sz w:val="28"/>
        </w:rPr>
        <w:t>возможность беспрепятственного входа в помещения и выхода из них;</w:t>
      </w:r>
    </w:p>
    <w:p w:rsidR="00B52F58" w:rsidRDefault="00B419C6">
      <w:pPr>
        <w:pStyle w:val="ConsPlusNormal"/>
        <w:ind w:firstLine="709"/>
        <w:jc w:val="both"/>
        <w:rPr>
          <w:rFonts w:ascii="PT Astra Serif" w:hAnsi="PT Astra Serif"/>
          <w:sz w:val="28"/>
        </w:rPr>
      </w:pPr>
      <w:r>
        <w:rPr>
          <w:rFonts w:ascii="PT Astra Serif" w:hAnsi="PT Astra Serif"/>
          <w:sz w:val="28"/>
        </w:rPr>
        <w:t>содействие со стороны специалистов учреждения при необходимости инвалиду при входе в объект и выходе из него;</w:t>
      </w:r>
    </w:p>
    <w:p w:rsidR="00B52F58" w:rsidRDefault="00B419C6">
      <w:pPr>
        <w:pStyle w:val="ConsPlusNormal"/>
        <w:ind w:firstLine="709"/>
        <w:jc w:val="both"/>
        <w:rPr>
          <w:rFonts w:ascii="PT Astra Serif" w:hAnsi="PT Astra Serif"/>
          <w:sz w:val="28"/>
        </w:rPr>
      </w:pPr>
      <w:r>
        <w:rPr>
          <w:rFonts w:ascii="PT Astra Serif" w:hAnsi="PT Astra Serif"/>
          <w:sz w:val="28"/>
        </w:rPr>
        <w:t>оборудование на прилегающих к зданию территориях мест для парковки автотранспортных средств инвалидов;</w:t>
      </w:r>
    </w:p>
    <w:p w:rsidR="00B52F58" w:rsidRDefault="00B419C6">
      <w:pPr>
        <w:pStyle w:val="ConsPlusNormal"/>
        <w:ind w:firstLine="709"/>
        <w:jc w:val="both"/>
        <w:rPr>
          <w:rFonts w:ascii="PT Astra Serif" w:hAnsi="PT Astra Serif"/>
          <w:sz w:val="28"/>
        </w:rPr>
      </w:pPr>
      <w:r>
        <w:rPr>
          <w:rFonts w:ascii="PT Astra Serif" w:hAnsi="PT Astra Serif"/>
          <w:sz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сотрудников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возможность самостоятельного передвижения по объекту в целях доступа к месту предоставления услуги, а также с помощью специалистов учреждения, предоставляющих услуги, </w:t>
      </w:r>
      <w:proofErr w:type="spellStart"/>
      <w:r>
        <w:rPr>
          <w:rFonts w:ascii="PT Astra Serif" w:hAnsi="PT Astra Serif"/>
          <w:sz w:val="28"/>
        </w:rPr>
        <w:t>ассистивных</w:t>
      </w:r>
      <w:proofErr w:type="spellEnd"/>
      <w:r>
        <w:rPr>
          <w:rFonts w:ascii="PT Astra Serif" w:hAnsi="PT Astra Serif"/>
          <w:sz w:val="28"/>
        </w:rPr>
        <w:t xml:space="preserve"> и вспомогательных технологий, а также сменного кресла-коляски;</w:t>
      </w:r>
    </w:p>
    <w:p w:rsidR="00B52F58" w:rsidRDefault="00B419C6">
      <w:pPr>
        <w:pStyle w:val="ConsPlusNormal"/>
        <w:ind w:firstLine="709"/>
        <w:jc w:val="both"/>
        <w:rPr>
          <w:rFonts w:ascii="PT Astra Serif" w:hAnsi="PT Astra Serif"/>
          <w:sz w:val="28"/>
        </w:rPr>
      </w:pPr>
      <w:r>
        <w:rPr>
          <w:rFonts w:ascii="PT Astra Serif" w:hAnsi="PT Astra Serif"/>
          <w:sz w:val="28"/>
        </w:rPr>
        <w:t>сопровождение инвалидов, имеющих стойкие расстройства функции зрения и самостоятельного передвижения, по территории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оказание специалистами учреждения иной необходимой инвалидам и маломобильным группам населения помощи в преодолении барьеров, </w:t>
      </w:r>
      <w:r>
        <w:rPr>
          <w:rFonts w:ascii="PT Astra Serif" w:hAnsi="PT Astra Serif"/>
          <w:sz w:val="28"/>
        </w:rPr>
        <w:lastRenderedPageBreak/>
        <w:t>мешающих получению ими услуг наравне с другими лицами.</w:t>
      </w:r>
    </w:p>
    <w:p w:rsidR="00B52F58" w:rsidRDefault="00B419C6">
      <w:pPr>
        <w:pStyle w:val="ConsPlusNormal"/>
        <w:ind w:firstLine="709"/>
        <w:jc w:val="both"/>
        <w:rPr>
          <w:rFonts w:ascii="PT Astra Serif" w:hAnsi="PT Astra Serif"/>
          <w:sz w:val="28"/>
        </w:rPr>
      </w:pPr>
      <w:r>
        <w:rPr>
          <w:rFonts w:ascii="PT Astra Serif" w:hAnsi="PT Astra Serif"/>
          <w:sz w:val="28"/>
        </w:rPr>
        <w:t>35. 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B52F58" w:rsidRDefault="00B419C6">
      <w:pPr>
        <w:pStyle w:val="ConsPlusNormal"/>
        <w:ind w:firstLine="709"/>
        <w:jc w:val="both"/>
        <w:rPr>
          <w:rFonts w:ascii="PT Astra Serif" w:hAnsi="PT Astra Serif"/>
          <w:sz w:val="28"/>
        </w:rPr>
      </w:pPr>
      <w:r>
        <w:rPr>
          <w:rFonts w:ascii="PT Astra Serif" w:hAnsi="PT Astra Serif"/>
          <w:sz w:val="28"/>
        </w:rPr>
        <w:t>Вход и выход из помещения оборудуются соответствующими указателями. В местах предоставления государственной услуги на видном месте размещаются схемы расположения средств пожаротушения и путей эвакуации посетителей и сотрудников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В местах предоставления государственной услуги предусматривается оборудование мест общественного пользования (туалетов).</w:t>
      </w:r>
    </w:p>
    <w:p w:rsidR="00B52F58" w:rsidRDefault="00B419C6">
      <w:pPr>
        <w:pStyle w:val="ConsPlusNormal"/>
        <w:ind w:firstLine="709"/>
        <w:jc w:val="both"/>
        <w:rPr>
          <w:rFonts w:ascii="PT Astra Serif" w:hAnsi="PT Astra Serif"/>
          <w:sz w:val="28"/>
        </w:rPr>
      </w:pPr>
      <w:r>
        <w:rPr>
          <w:rFonts w:ascii="PT Astra Serif" w:hAnsi="PT Astra Serif"/>
          <w:sz w:val="28"/>
        </w:rPr>
        <w:t>36. Места предоставления государственной услуги оборудуются противопожарной системой и средствами пожаротушения, системой оповещения о возникновении чрезвычайной ситуации.</w:t>
      </w:r>
    </w:p>
    <w:p w:rsidR="00B52F58" w:rsidRDefault="00B419C6">
      <w:pPr>
        <w:pStyle w:val="ConsPlusNormal"/>
        <w:ind w:firstLine="709"/>
        <w:jc w:val="both"/>
        <w:rPr>
          <w:rFonts w:ascii="PT Astra Serif" w:hAnsi="PT Astra Serif"/>
          <w:sz w:val="28"/>
        </w:rPr>
      </w:pPr>
      <w:r>
        <w:rPr>
          <w:rFonts w:ascii="PT Astra Serif" w:hAnsi="PT Astra Serif"/>
          <w:sz w:val="28"/>
        </w:rPr>
        <w:t>В помещениях, предназначенных для работы с заявителями, размещаются информационные стенды, обеспечивающие получение заявителями информации об оказании государственной услуги.</w:t>
      </w:r>
    </w:p>
    <w:p w:rsidR="00B52F58" w:rsidRDefault="00B419C6">
      <w:pPr>
        <w:pStyle w:val="ConsPlusNormal"/>
        <w:ind w:firstLine="709"/>
        <w:jc w:val="both"/>
        <w:rPr>
          <w:rFonts w:ascii="PT Astra Serif" w:hAnsi="PT Astra Serif"/>
          <w:sz w:val="28"/>
        </w:rPr>
      </w:pPr>
      <w:r>
        <w:rPr>
          <w:rFonts w:ascii="PT Astra Serif" w:hAnsi="PT Astra Serif"/>
          <w:sz w:val="28"/>
        </w:rPr>
        <w:t>37. Прием заявителей осуществляется в приемной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Места ожидания приема, залы ожидания, места для заполнения запросов о предоставлении государственной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информационными стендами, содержащими информацию о порядке, сроках предоставления государственной услуги, и обеспечиваются писчей бумагой и письменными принадлежностями.</w:t>
      </w:r>
    </w:p>
    <w:p w:rsidR="00B52F58" w:rsidRDefault="00B419C6">
      <w:pPr>
        <w:pStyle w:val="ConsPlusNormal"/>
        <w:ind w:firstLine="709"/>
        <w:jc w:val="both"/>
        <w:rPr>
          <w:rFonts w:ascii="PT Astra Serif" w:hAnsi="PT Astra Serif"/>
          <w:sz w:val="28"/>
        </w:rPr>
      </w:pPr>
      <w:r>
        <w:rPr>
          <w:rFonts w:ascii="PT Astra Serif" w:hAnsi="PT Astra Serif"/>
          <w:sz w:val="28"/>
        </w:rPr>
        <w:t>Приемная учреждения оборудована информационными табличками с указанием фамилии, имени, отчества специалистов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38. Рабочие места специалистов, осуществляющих предоставление государственной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государственную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специалиста учреждения, осуществляющего предоставление государственной услуги.</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Показатели доступности и качества государственной услуги</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39. Показателями доступности и качества государственной услуги являются: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а) доступность государственной услуги:</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ПД=КП/(КП+</w:t>
      </w:r>
      <w:proofErr w:type="gramStart"/>
      <w:r>
        <w:rPr>
          <w:rFonts w:ascii="PT Astra Serif" w:hAnsi="PT Astra Serif"/>
          <w:sz w:val="28"/>
        </w:rPr>
        <w:t>КН)*</w:t>
      </w:r>
      <w:proofErr w:type="gramEnd"/>
      <w:r>
        <w:rPr>
          <w:rFonts w:ascii="PT Astra Serif" w:hAnsi="PT Astra Serif"/>
          <w:sz w:val="28"/>
        </w:rPr>
        <w:t>100, где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КП – количество оказанных учреждением государственных услуг в соответствии с настоящим Административным регламентом,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КН – количество жалоб на неисполнение государственной услуги;</w:t>
      </w:r>
    </w:p>
    <w:p w:rsidR="00B52F58" w:rsidRDefault="00B419C6">
      <w:pPr>
        <w:spacing w:after="0" w:line="240" w:lineRule="auto"/>
        <w:ind w:firstLine="709"/>
        <w:jc w:val="both"/>
        <w:rPr>
          <w:rFonts w:ascii="PT Astra Serif" w:hAnsi="PT Astra Serif"/>
          <w:sz w:val="28"/>
        </w:rPr>
      </w:pPr>
      <w:r>
        <w:rPr>
          <w:rFonts w:ascii="PT Astra Serif" w:hAnsi="PT Astra Serif"/>
          <w:sz w:val="28"/>
        </w:rPr>
        <w:lastRenderedPageBreak/>
        <w:t>б) своевременность оказания государственной услуги:</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ПК=К1/(К1+К2+К</w:t>
      </w:r>
      <w:proofErr w:type="gramStart"/>
      <w:r>
        <w:rPr>
          <w:rFonts w:ascii="PT Astra Serif" w:hAnsi="PT Astra Serif"/>
          <w:sz w:val="28"/>
        </w:rPr>
        <w:t>3)*</w:t>
      </w:r>
      <w:proofErr w:type="gramEnd"/>
      <w:r>
        <w:rPr>
          <w:rFonts w:ascii="PT Astra Serif" w:hAnsi="PT Astra Serif"/>
          <w:sz w:val="28"/>
        </w:rPr>
        <w:t>100, где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К1 – количество своевременно оказанных учреждением государственных услуг в соответствии с настоящим Административным регламентом,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К2 – количество оказанных учреждением государственных услуг в соответствии с настоящим Административным регламентом с нарушением установленного срока,</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К3 – количество необоснованных отказов в оказании государственной услуги учреждением в соответствии с настоящим Административным регламентом.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Заявитель взаимодействует с должностным лицом, специалистами учреждения в ходе: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приема документов для рассмотрения - максимальный срок взаимодействия с заявителем составляет 15 минут;</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получения результата предоставления государственной услуги - максимальный срок взаимодействия с заявителем составляет 15 минут.</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40. Информацию о ходе предоставления государственной услуги можно получить при личном или письменном обращении в учреждение.</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B52F58" w:rsidRDefault="00B419C6">
      <w:pPr>
        <w:tabs>
          <w:tab w:val="left" w:pos="1134"/>
        </w:tabs>
        <w:spacing w:after="0" w:line="360" w:lineRule="exact"/>
        <w:ind w:firstLine="709"/>
        <w:jc w:val="both"/>
        <w:rPr>
          <w:rFonts w:ascii="PT Astra Serif" w:hAnsi="PT Astra Serif"/>
          <w:sz w:val="28"/>
        </w:rPr>
      </w:pPr>
      <w:bookmarkStart w:id="3" w:name="sub_41"/>
      <w:r>
        <w:rPr>
          <w:rFonts w:ascii="PT Astra Serif" w:hAnsi="PT Astra Serif"/>
          <w:sz w:val="28"/>
        </w:rPr>
        <w:t xml:space="preserve">41. Заявителям обеспечивается возможность получения информации о предоставляемой государственной услуге </w:t>
      </w:r>
      <w:bookmarkStart w:id="4" w:name="OLE_LINK2"/>
      <w:bookmarkStart w:id="5" w:name="OLE_LINK1"/>
      <w:r>
        <w:rPr>
          <w:rFonts w:ascii="PT Astra Serif" w:hAnsi="PT Astra Serif"/>
          <w:sz w:val="28"/>
        </w:rPr>
        <w:t>на Едином портале государственных и муниципальных услуг (функций), Портале государственных и муниципальных услуг (</w:t>
      </w:r>
      <w:proofErr w:type="gramStart"/>
      <w:r>
        <w:rPr>
          <w:rFonts w:ascii="PT Astra Serif" w:hAnsi="PT Astra Serif"/>
          <w:sz w:val="28"/>
        </w:rPr>
        <w:t>функций)  Тульской</w:t>
      </w:r>
      <w:proofErr w:type="gramEnd"/>
      <w:r>
        <w:rPr>
          <w:rFonts w:ascii="PT Astra Serif" w:hAnsi="PT Astra Serif"/>
          <w:sz w:val="28"/>
        </w:rPr>
        <w:t xml:space="preserve"> области.</w:t>
      </w:r>
    </w:p>
    <w:p w:rsidR="00B52F58" w:rsidRDefault="00B419C6">
      <w:pPr>
        <w:tabs>
          <w:tab w:val="left" w:pos="993"/>
        </w:tabs>
        <w:spacing w:after="0" w:line="360" w:lineRule="exact"/>
        <w:ind w:firstLine="709"/>
        <w:jc w:val="both"/>
        <w:rPr>
          <w:rFonts w:ascii="PT Astra Serif" w:hAnsi="PT Astra Serif"/>
          <w:sz w:val="28"/>
        </w:rPr>
      </w:pPr>
      <w:bookmarkStart w:id="6" w:name="sub_42"/>
      <w:bookmarkEnd w:id="3"/>
      <w:bookmarkEnd w:id="4"/>
      <w:bookmarkEnd w:id="5"/>
      <w:r>
        <w:rPr>
          <w:rFonts w:ascii="PT Astra Serif" w:hAnsi="PT Astra Serif"/>
          <w:sz w:val="28"/>
        </w:rPr>
        <w:t>42. Заявителям обеспечивается возможность получения на Едином портале государственных и муниципальных услуг (функций), Портале государственных и муниципальных услуг (</w:t>
      </w:r>
      <w:proofErr w:type="gramStart"/>
      <w:r>
        <w:rPr>
          <w:rFonts w:ascii="PT Astra Serif" w:hAnsi="PT Astra Serif"/>
          <w:sz w:val="28"/>
        </w:rPr>
        <w:t>функций)  Тульской</w:t>
      </w:r>
      <w:proofErr w:type="gramEnd"/>
      <w:r>
        <w:rPr>
          <w:rFonts w:ascii="PT Astra Serif" w:hAnsi="PT Astra Serif"/>
          <w:sz w:val="28"/>
        </w:rPr>
        <w:t xml:space="preserve"> области формы заявления, необходимого для получения государственной услуги в электронном виде.</w:t>
      </w:r>
      <w:bookmarkEnd w:id="6"/>
    </w:p>
    <w:p w:rsidR="00B52F58" w:rsidRDefault="00B419C6">
      <w:pPr>
        <w:tabs>
          <w:tab w:val="left" w:pos="993"/>
        </w:tabs>
        <w:spacing w:after="0" w:line="360" w:lineRule="exact"/>
        <w:ind w:firstLine="709"/>
        <w:jc w:val="both"/>
        <w:rPr>
          <w:rFonts w:ascii="PT Astra Serif" w:hAnsi="PT Astra Serif"/>
        </w:rPr>
      </w:pPr>
      <w:r>
        <w:rPr>
          <w:rFonts w:ascii="PT Astra Serif" w:hAnsi="PT Astra Serif"/>
          <w:sz w:val="28"/>
        </w:rPr>
        <w:t>43. Финансирование расходов по предоставлению государственной услуги осуществляется за счет средств бюджета Тульской области.</w:t>
      </w:r>
    </w:p>
    <w:p w:rsidR="00B52F58" w:rsidRDefault="00B419C6">
      <w:pPr>
        <w:pStyle w:val="10"/>
        <w:spacing w:after="240"/>
        <w:jc w:val="center"/>
        <w:rPr>
          <w:rFonts w:ascii="PT Astra Serif" w:hAnsi="PT Astra Serif"/>
        </w:rPr>
      </w:pPr>
      <w:r>
        <w:rPr>
          <w:rFonts w:ascii="PT Astra Serif" w:hAnsi="PT Astra Serif"/>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52F58" w:rsidRDefault="00B419C6">
      <w:pPr>
        <w:pStyle w:val="2"/>
        <w:jc w:val="center"/>
        <w:rPr>
          <w:rFonts w:ascii="PT Astra Serif" w:hAnsi="PT Astra Serif"/>
          <w:sz w:val="28"/>
        </w:rPr>
      </w:pPr>
      <w:r>
        <w:rPr>
          <w:rFonts w:ascii="PT Astra Serif" w:hAnsi="PT Astra Serif"/>
          <w:color w:val="000000"/>
          <w:sz w:val="28"/>
        </w:rPr>
        <w:t>Перечень административных процедур</w:t>
      </w:r>
    </w:p>
    <w:p w:rsidR="00B52F58" w:rsidRDefault="00B52F58">
      <w:pPr>
        <w:spacing w:after="0" w:line="240" w:lineRule="auto"/>
        <w:ind w:firstLine="720"/>
        <w:jc w:val="both"/>
        <w:rPr>
          <w:rFonts w:ascii="PT Astra Serif" w:hAnsi="PT Astra Serif"/>
          <w:sz w:val="28"/>
        </w:rPr>
      </w:pPr>
    </w:p>
    <w:p w:rsidR="00B52F58" w:rsidRDefault="00B419C6">
      <w:pPr>
        <w:spacing w:after="0" w:line="240" w:lineRule="auto"/>
        <w:ind w:firstLine="540"/>
        <w:jc w:val="both"/>
        <w:rPr>
          <w:rFonts w:ascii="PT Astra Serif" w:hAnsi="PT Astra Serif"/>
          <w:sz w:val="28"/>
        </w:rPr>
      </w:pPr>
      <w:r>
        <w:rPr>
          <w:rFonts w:ascii="PT Astra Serif" w:hAnsi="PT Astra Serif"/>
          <w:sz w:val="28"/>
        </w:rPr>
        <w:t>44. Предоставление государственной услуги включает в себя последовательность следующих административных процедур:</w:t>
      </w:r>
    </w:p>
    <w:p w:rsidR="00B52F58" w:rsidRDefault="00B419C6">
      <w:pPr>
        <w:spacing w:after="0" w:line="240" w:lineRule="auto"/>
        <w:ind w:firstLine="540"/>
        <w:jc w:val="both"/>
        <w:rPr>
          <w:rFonts w:ascii="PT Astra Serif" w:hAnsi="PT Astra Serif"/>
          <w:sz w:val="28"/>
        </w:rPr>
      </w:pPr>
      <w:r>
        <w:rPr>
          <w:rFonts w:ascii="PT Astra Serif" w:hAnsi="PT Astra Serif"/>
          <w:sz w:val="28"/>
        </w:rPr>
        <w:t>а) прием документов на оказание государственной услуги, регистрация заявления в журнале регистрации;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б) рассмотрение заявления и документов для установления права на получение государственной услуги;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в) принятие решения о предоставлении либо об отказе в предоставлении государственной услуги;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г) уведомление заявителя о предоставлении либо об отказе в предоставлении государственной услуги;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д) оформление и выдача разрешения, решения о внесении изменения</w:t>
      </w:r>
      <w:r w:rsidR="002E34E5">
        <w:rPr>
          <w:rFonts w:ascii="PT Astra Serif" w:hAnsi="PT Astra Serif"/>
          <w:sz w:val="28"/>
        </w:rPr>
        <w:t xml:space="preserve"> в разрешение, </w:t>
      </w:r>
      <w:r w:rsidR="002E34E5">
        <w:rPr>
          <w:rFonts w:ascii="PT Astra Serif" w:hAnsi="PT Astra Serif"/>
          <w:color w:val="000000" w:themeColor="text1"/>
          <w:sz w:val="28"/>
        </w:rPr>
        <w:t>решения об отказе в выдаче разрешения или решения об отказе во внесении изменений в разрешение</w:t>
      </w:r>
      <w:r>
        <w:rPr>
          <w:rFonts w:ascii="PT Astra Serif" w:hAnsi="PT Astra Serif"/>
          <w:sz w:val="28"/>
        </w:rPr>
        <w:t>;</w:t>
      </w:r>
    </w:p>
    <w:p w:rsidR="00B52F58" w:rsidRDefault="00B419C6">
      <w:pPr>
        <w:spacing w:after="0" w:line="240" w:lineRule="auto"/>
        <w:ind w:firstLine="540"/>
        <w:jc w:val="both"/>
        <w:rPr>
          <w:rFonts w:ascii="PT Astra Serif" w:hAnsi="PT Astra Serif"/>
          <w:sz w:val="28"/>
        </w:rPr>
      </w:pPr>
      <w:r>
        <w:rPr>
          <w:rFonts w:ascii="PT Astra Serif" w:hAnsi="PT Astra Serif"/>
          <w:sz w:val="28"/>
        </w:rPr>
        <w:t>е) регистрация в журнале регистрации.</w:t>
      </w:r>
    </w:p>
    <w:p w:rsidR="00B52F58" w:rsidRDefault="00B419C6">
      <w:pPr>
        <w:pStyle w:val="2"/>
        <w:spacing w:before="240" w:after="240"/>
        <w:jc w:val="center"/>
        <w:rPr>
          <w:rFonts w:ascii="PT Astra Serif" w:hAnsi="PT Astra Serif"/>
        </w:rPr>
      </w:pPr>
      <w:r>
        <w:rPr>
          <w:rFonts w:ascii="PT Astra Serif" w:hAnsi="PT Astra Serif"/>
          <w:color w:val="000000"/>
          <w:sz w:val="28"/>
        </w:rPr>
        <w:t>Прием документов на оказание государственной услуги, регистрация заявления в журнале регистрации заявлений</w:t>
      </w:r>
    </w:p>
    <w:p w:rsidR="00B52F58" w:rsidRDefault="00B419C6">
      <w:pPr>
        <w:spacing w:after="0" w:line="240" w:lineRule="auto"/>
        <w:ind w:firstLine="709"/>
        <w:jc w:val="both"/>
        <w:rPr>
          <w:rFonts w:ascii="PT Astra Serif" w:hAnsi="PT Astra Serif"/>
          <w:sz w:val="28"/>
        </w:rPr>
      </w:pPr>
      <w:r>
        <w:rPr>
          <w:rFonts w:ascii="PT Astra Serif" w:hAnsi="PT Astra Serif"/>
          <w:sz w:val="28"/>
        </w:rPr>
        <w:t>45. Основанием для начала административной процедуры является обращение непосредственно заявителя при наличии документа, удостоверяющего личность, или представителя заявителя при представлении им документа, подтверждающего его полномочия, и документа, удостоверяющего личность, в учреждение с заявлением и документами, указанными в пунктах 17, 20 настоящего Административного регламента.</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46. Специалист учреждения: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а) устанавливает личность заявителя, проверяя документ, удостоверяющий личность заявителя, а в случае подачи документов в электронной форме – наличие квалифицированной электронной подписи, принадлежащей заявителю;</w:t>
      </w:r>
    </w:p>
    <w:p w:rsidR="00B52F58" w:rsidRDefault="00B419C6">
      <w:pPr>
        <w:spacing w:after="0" w:line="240" w:lineRule="auto"/>
        <w:ind w:firstLine="709"/>
        <w:jc w:val="both"/>
        <w:rPr>
          <w:rFonts w:ascii="PT Astra Serif" w:hAnsi="PT Astra Serif"/>
          <w:sz w:val="28"/>
        </w:rPr>
      </w:pPr>
      <w:r>
        <w:rPr>
          <w:rFonts w:ascii="PT Astra Serif" w:hAnsi="PT Astra Serif"/>
          <w:sz w:val="28"/>
        </w:rPr>
        <w:t>б)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B52F58" w:rsidRDefault="00B419C6">
      <w:pPr>
        <w:spacing w:after="0" w:line="240" w:lineRule="auto"/>
        <w:ind w:firstLine="709"/>
        <w:jc w:val="both"/>
        <w:rPr>
          <w:rFonts w:ascii="PT Astra Serif" w:hAnsi="PT Astra Serif"/>
          <w:sz w:val="28"/>
        </w:rPr>
      </w:pPr>
      <w:r>
        <w:rPr>
          <w:rFonts w:ascii="PT Astra Serif" w:hAnsi="PT Astra Serif"/>
          <w:sz w:val="28"/>
        </w:rPr>
        <w:t>тексты документов написаны разборчиво, наименования юридических лиц - без сокращения, с указанием их мест нахождения;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фамилия, имя, отчество, местожительство заявителя написаны полностью;</w:t>
      </w:r>
    </w:p>
    <w:p w:rsidR="00B52F58" w:rsidRDefault="00B419C6">
      <w:pPr>
        <w:spacing w:after="0" w:line="240" w:lineRule="auto"/>
        <w:ind w:firstLine="709"/>
        <w:jc w:val="both"/>
        <w:rPr>
          <w:rFonts w:ascii="PT Astra Serif" w:hAnsi="PT Astra Serif"/>
          <w:sz w:val="28"/>
        </w:rPr>
      </w:pPr>
      <w:r>
        <w:rPr>
          <w:rFonts w:ascii="PT Astra Serif" w:hAnsi="PT Astra Serif"/>
          <w:sz w:val="28"/>
        </w:rPr>
        <w:t>в документах нет подчисток, приписок, зачеркнутых слов и иных неоговоренных исправлений;</w:t>
      </w:r>
    </w:p>
    <w:p w:rsidR="00B52F58" w:rsidRDefault="00B419C6">
      <w:pPr>
        <w:spacing w:after="0" w:line="240" w:lineRule="auto"/>
        <w:ind w:firstLine="709"/>
        <w:jc w:val="both"/>
        <w:rPr>
          <w:rFonts w:ascii="PT Astra Serif" w:hAnsi="PT Astra Serif"/>
          <w:sz w:val="28"/>
        </w:rPr>
      </w:pPr>
      <w:r>
        <w:rPr>
          <w:rFonts w:ascii="PT Astra Serif" w:hAnsi="PT Astra Serif"/>
          <w:sz w:val="28"/>
        </w:rPr>
        <w:t>документы не исполнены карандашом;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lastRenderedPageBreak/>
        <w:t>документы не имеют серьезных повреждений, наличие которых не позволяет однозначно истолковать их содержание;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не истек срок действия представленного документа;</w:t>
      </w:r>
    </w:p>
    <w:p w:rsidR="00B52F58" w:rsidRDefault="00B419C6">
      <w:pPr>
        <w:spacing w:after="0" w:line="240" w:lineRule="auto"/>
        <w:ind w:firstLine="709"/>
        <w:jc w:val="both"/>
        <w:rPr>
          <w:rFonts w:ascii="PT Astra Serif" w:hAnsi="PT Astra Serif"/>
          <w:sz w:val="28"/>
        </w:rPr>
      </w:pPr>
      <w:r>
        <w:rPr>
          <w:rFonts w:ascii="PT Astra Serif" w:hAnsi="PT Astra Serif"/>
          <w:sz w:val="28"/>
        </w:rPr>
        <w:t>в) вносит в журнал регистрации (Приложение № 4) запись о приеме заявления.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15 минут на каждое заявление.</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47. При подаче заявления и документов, предусмотренных пунктами 17, 20 настоящего Административного регламента, в форме электронных документов с использованием информационно-телекоммуникационных сетей общего пользования, в том числе сети «Интернет», специалист учреждения, ответственный за прием документов, направляет заявителю электронное сообщение о приеме заявления и документов не позднее рабочего дня, следующего за днем подачи указанных заявления и документов.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один рабочий день.</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48. По результатам административной процедуры по приему документов специалист учреждения, ответственный за прием документов, передает заявление с приложенными документами для установления права на государственную услугу специалисту учреждения, ответственному за рассмотрение и оформление документов для предоставления государственной услуги.</w:t>
      </w:r>
    </w:p>
    <w:p w:rsidR="00B52F58" w:rsidRDefault="00B419C6">
      <w:pPr>
        <w:pStyle w:val="2"/>
        <w:spacing w:before="240" w:after="240"/>
        <w:jc w:val="center"/>
        <w:rPr>
          <w:rFonts w:ascii="PT Astra Serif" w:hAnsi="PT Astra Serif"/>
        </w:rPr>
      </w:pPr>
      <w:r>
        <w:rPr>
          <w:rFonts w:ascii="PT Astra Serif" w:hAnsi="PT Astra Serif"/>
          <w:color w:val="000000"/>
          <w:sz w:val="28"/>
        </w:rPr>
        <w:t>Рассмотрение документов для установления права на государственную услугу</w:t>
      </w:r>
    </w:p>
    <w:p w:rsidR="00B52F58" w:rsidRDefault="00B419C6">
      <w:pPr>
        <w:tabs>
          <w:tab w:val="left" w:pos="1100"/>
        </w:tabs>
        <w:spacing w:after="0" w:line="240" w:lineRule="auto"/>
        <w:ind w:firstLine="709"/>
        <w:jc w:val="both"/>
        <w:rPr>
          <w:rFonts w:ascii="PT Astra Serif" w:hAnsi="PT Astra Serif"/>
          <w:sz w:val="28"/>
        </w:rPr>
      </w:pPr>
      <w:bookmarkStart w:id="7" w:name="_Ref299112350"/>
      <w:r>
        <w:rPr>
          <w:rFonts w:ascii="PT Astra Serif" w:hAnsi="PT Astra Serif"/>
          <w:sz w:val="28"/>
        </w:rPr>
        <w:t>49. Основанием для начала административной процедуры является поступление заявления о предоставлении государственной услуги с приложенными документами специалисту учреждения, ответственному за рассмотрение и оформление документов для предоставления государственной услуги.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50. Специалист учреждения, ответственный за рассмотрение и оформление документов для предоставления государственной услуги, осуществляет проверку представленных заявителем документов.</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15 минут на каждое заявление.</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51. По результатам рассмотрения документов специалист учреждения, ответственный за рассмотрение и оформление документов для предоставления государственной услуги, определяет наличие либо отсутствие у заявителя права на государственную услугу.</w:t>
      </w:r>
      <w:bookmarkEnd w:id="7"/>
    </w:p>
    <w:p w:rsidR="00B52F58" w:rsidRDefault="00B419C6">
      <w:pPr>
        <w:pStyle w:val="2"/>
        <w:spacing w:before="240" w:after="240"/>
        <w:jc w:val="center"/>
        <w:rPr>
          <w:rFonts w:ascii="PT Astra Serif" w:hAnsi="PT Astra Serif"/>
        </w:rPr>
      </w:pPr>
      <w:r>
        <w:rPr>
          <w:rFonts w:ascii="PT Astra Serif" w:hAnsi="PT Astra Serif"/>
          <w:color w:val="000000"/>
          <w:sz w:val="28"/>
        </w:rPr>
        <w:lastRenderedPageBreak/>
        <w:t>Принятие решения о предоставлении либо об отказе в предоставлении государственной услуги и уведомление заявителя о принятии данного решения</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52. Основанием для начала административной процедуры является определение специалистом учреждения наличия либо отсутствия у заявителя права на государственную услугу.</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53. Специалист учреждения готовит проект разрешения на строительство, проект решения о внесении изменения в разрешение на строительство либо, в случаях установления обстоятельств, предусмотренных пунктами 24, 25 настоящего Административного регламента, проект решения об отказе в выдаче разрешения на строительство, проект решения об отказе  во внесении изменений в разрешение на строительство и передает на рассмотрение руководителю учреждения.</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54. Руководитель учреждения рассматривает представленные документы, удостоверяясь, что:</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предоставление государственной услуги либо отказ в ее предоставлении имеет правовые основания;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в решении об отказе в предоставлении государственной услуги в обязательном порядке указаны правовые основания отказа.</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55. Максимальный срок выполнения данного административного действия не должен превышать </w:t>
      </w:r>
      <w:r w:rsidR="00F20B27">
        <w:rPr>
          <w:rFonts w:ascii="PT Astra Serif" w:hAnsi="PT Astra Serif"/>
          <w:sz w:val="28"/>
        </w:rPr>
        <w:t>2</w:t>
      </w:r>
      <w:r>
        <w:rPr>
          <w:rFonts w:ascii="PT Astra Serif" w:hAnsi="PT Astra Serif"/>
          <w:sz w:val="28"/>
        </w:rPr>
        <w:t xml:space="preserve"> рабочих дня.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56. Руководитель </w:t>
      </w:r>
      <w:proofErr w:type="gramStart"/>
      <w:r>
        <w:rPr>
          <w:rFonts w:ascii="PT Astra Serif" w:hAnsi="PT Astra Serif"/>
          <w:sz w:val="28"/>
        </w:rPr>
        <w:t>учреждения  подписывает</w:t>
      </w:r>
      <w:proofErr w:type="gramEnd"/>
      <w:r>
        <w:rPr>
          <w:rFonts w:ascii="PT Astra Serif" w:hAnsi="PT Astra Serif"/>
          <w:sz w:val="28"/>
        </w:rPr>
        <w:t xml:space="preserve"> проект </w:t>
      </w:r>
      <w:r>
        <w:rPr>
          <w:rFonts w:ascii="PT Astra Serif" w:hAnsi="PT Astra Serif"/>
          <w:color w:val="000000" w:themeColor="text1"/>
          <w:sz w:val="28"/>
        </w:rPr>
        <w:t>разрешения на строительство</w:t>
      </w:r>
      <w:r>
        <w:rPr>
          <w:rFonts w:ascii="PT Astra Serif" w:hAnsi="PT Astra Serif"/>
          <w:sz w:val="28"/>
        </w:rPr>
        <w:t xml:space="preserve">, проект </w:t>
      </w:r>
      <w:r>
        <w:rPr>
          <w:rFonts w:ascii="PT Astra Serif" w:hAnsi="PT Astra Serif"/>
          <w:color w:val="000000" w:themeColor="text1"/>
          <w:sz w:val="28"/>
        </w:rPr>
        <w:t>решения о внесении изменений в разрешение на строительство</w:t>
      </w:r>
      <w:r>
        <w:rPr>
          <w:rFonts w:ascii="PT Astra Serif" w:hAnsi="PT Astra Serif"/>
          <w:sz w:val="28"/>
        </w:rPr>
        <w:t xml:space="preserve"> либо проект </w:t>
      </w:r>
      <w:r>
        <w:rPr>
          <w:rFonts w:ascii="PT Astra Serif" w:hAnsi="PT Astra Serif"/>
          <w:color w:val="000000" w:themeColor="text1"/>
          <w:sz w:val="28"/>
        </w:rPr>
        <w:t>решения об отказе в выдаче разрешения на строительство</w:t>
      </w:r>
      <w:r>
        <w:rPr>
          <w:rFonts w:ascii="PT Astra Serif" w:hAnsi="PT Astra Serif"/>
          <w:sz w:val="28"/>
        </w:rPr>
        <w:t xml:space="preserve">, проект </w:t>
      </w:r>
      <w:r>
        <w:rPr>
          <w:rFonts w:ascii="PT Astra Serif" w:hAnsi="PT Astra Serif"/>
          <w:color w:val="000000" w:themeColor="text1"/>
          <w:sz w:val="28"/>
        </w:rPr>
        <w:t>решения об отказе во внесении изменений в разрешение на строительство</w:t>
      </w:r>
      <w:r>
        <w:rPr>
          <w:rFonts w:ascii="PT Astra Serif" w:hAnsi="PT Astra Serif"/>
          <w:sz w:val="28"/>
        </w:rPr>
        <w:t xml:space="preserve"> и передает документы специалисту учреждения, ответственному за рассмотрение и оформление документов для предоставления государственной услуги.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57. По результатам административной процедуры специалист учреждения, ответственный за рассмотрение и оформление документов для предоставления государственной услуги, в случае подписания руководителем учреждения проекта разрешения на строительство, проекта решения о внесении изменений в разрешение на строительство, проекта решения об отказе в выдаче разрешения на строительство или проекта решения об отказе во внесении изменений в разрешение на строительство в срок не более одного рабочего дня с момента подписания передает подписанное разрешение на строительство, решение о внесении изменений в разрешение на строительство, решение об отказе в выдаче разрешения на строительство или решение об отказе во внесении изменений в разрешение на строительство специалисту учреждения, ответственному за ведение делопроизводства.</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58. При подаче документов нарочно или в форме электронных документов с использованием информационно-телекоммуникационной сети "Интернет" специалист учреждения, ответственный за рассмотрение и </w:t>
      </w:r>
      <w:r>
        <w:rPr>
          <w:rFonts w:ascii="PT Astra Serif" w:hAnsi="PT Astra Serif"/>
          <w:sz w:val="28"/>
        </w:rPr>
        <w:lastRenderedPageBreak/>
        <w:t>оформление документов для предоставления государственной услуги, сообщает заявителю посредством телефонного разговора информацию о месте и времени получения разрешения, не позднее одного рабочего дня, следующего за днем принятия решения.</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59. При подаче документов через Региональный портал специалист учреждения, ответственный за рассмотрение и оформление документов для предоставления государственной услуги, направляет заявителю в форме электронного образа, подписанного усиленной квалифицированной электронной подписью уполномоченного должностного лица, ответственного за предоставление услуги, разрешение на строительство, решение о внесении изменений в разрешение на строительство, решение об отказе в выдаче разрешения на строительство или решение об отказе во внесении изменений в разрешение на строительство в личный кабинет на Региональном портале не позднее одного рабочего дня, следующего за днем принятия решения.</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 xml:space="preserve">Выдача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решения об отказе во внесении изменений в разрешение</w:t>
      </w:r>
      <w:r>
        <w:rPr>
          <w:rFonts w:ascii="PT Astra Serif" w:hAnsi="PT Astra Serif"/>
          <w:color w:val="000000"/>
          <w:sz w:val="28"/>
        </w:rPr>
        <w:t>, регистрация разрешения в журнале регистрации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60. Основанием для начала административной процедуры является получение специалистом учреждения, ответственным за ведение делопроизводства, подписанного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решения об отказе во внесении изменений в разрешение</w:t>
      </w:r>
      <w:r>
        <w:rPr>
          <w:rFonts w:ascii="PT Astra Serif" w:hAnsi="PT Astra Serif"/>
          <w:sz w:val="28"/>
        </w:rPr>
        <w:t>, и приложенных копий документов.</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61. Специалист учреждения, ответственный за ведение делопроизводства, в установленном порядке регистрирует разрешение, </w:t>
      </w:r>
      <w:r>
        <w:rPr>
          <w:rFonts w:ascii="PT Astra Serif" w:hAnsi="PT Astra Serif"/>
          <w:color w:val="000000" w:themeColor="text1"/>
          <w:sz w:val="28"/>
        </w:rPr>
        <w:t>решение о внесении изменений в разрешение, решение об отказе в выдаче разрешения, решение об отказе во внесении изменений в разрешение</w:t>
      </w:r>
      <w:r>
        <w:rPr>
          <w:rFonts w:ascii="PT Astra Serif" w:hAnsi="PT Astra Serif"/>
          <w:sz w:val="28"/>
        </w:rPr>
        <w:t xml:space="preserve"> в журнале регистрации.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15 минут.</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62. При выдаче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или  решения об отказе во внесении изменений в разрешение</w:t>
      </w:r>
      <w:r>
        <w:rPr>
          <w:rFonts w:ascii="PT Astra Serif" w:hAnsi="PT Astra Serif"/>
          <w:sz w:val="28"/>
        </w:rPr>
        <w:t xml:space="preserve"> заявителю, или представителю заявителя, при представлении им документа, подтверждающего его полномочия и документа, удостоверяющего личность, ответственный исполнитель делает отметку в журнале регистрации о сроках выдачи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или решения об отказе во внесении изменений в разрешение</w:t>
      </w:r>
      <w:r>
        <w:rPr>
          <w:rFonts w:ascii="PT Astra Serif" w:hAnsi="PT Astra Serif"/>
          <w:sz w:val="28"/>
        </w:rPr>
        <w:t xml:space="preserve">. Заявитель или представитель заявителя, при представлении им документа, подтверждающего его полномочия и документа, удостоверяющего личность, при получении разрешения, </w:t>
      </w:r>
      <w:r>
        <w:rPr>
          <w:rFonts w:ascii="PT Astra Serif" w:hAnsi="PT Astra Serif"/>
          <w:color w:val="000000" w:themeColor="text1"/>
          <w:sz w:val="28"/>
        </w:rPr>
        <w:t xml:space="preserve">решения о внесении изменений в разрешение, решения об отказе в выдаче разрешения или </w:t>
      </w:r>
      <w:r>
        <w:rPr>
          <w:rFonts w:ascii="PT Astra Serif" w:hAnsi="PT Astra Serif"/>
          <w:color w:val="000000" w:themeColor="text1"/>
          <w:sz w:val="28"/>
        </w:rPr>
        <w:lastRenderedPageBreak/>
        <w:t>решения об отказе во внесении изменений в разрешение</w:t>
      </w:r>
      <w:r>
        <w:rPr>
          <w:rFonts w:ascii="PT Astra Serif" w:hAnsi="PT Astra Serif"/>
          <w:sz w:val="28"/>
        </w:rPr>
        <w:t xml:space="preserve"> делает отметку о дате получения соответствующей документации.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Максимальный срок выполнения данного административного действия не должен превышать </w:t>
      </w:r>
      <w:r w:rsidR="00C30A39">
        <w:rPr>
          <w:rFonts w:ascii="PT Astra Serif" w:hAnsi="PT Astra Serif"/>
          <w:sz w:val="28"/>
        </w:rPr>
        <w:t>1 рабочего</w:t>
      </w:r>
      <w:r>
        <w:rPr>
          <w:rFonts w:ascii="PT Astra Serif" w:hAnsi="PT Astra Serif"/>
          <w:sz w:val="28"/>
        </w:rPr>
        <w:t xml:space="preserve"> </w:t>
      </w:r>
      <w:r w:rsidR="00C30A39">
        <w:rPr>
          <w:rFonts w:ascii="PT Astra Serif" w:hAnsi="PT Astra Serif"/>
          <w:sz w:val="28"/>
        </w:rPr>
        <w:t>дня</w:t>
      </w:r>
      <w:r>
        <w:rPr>
          <w:rFonts w:ascii="PT Astra Serif" w:hAnsi="PT Astra Serif"/>
          <w:sz w:val="28"/>
        </w:rPr>
        <w:t>.</w:t>
      </w:r>
    </w:p>
    <w:p w:rsidR="00B52F58" w:rsidRDefault="00B52F58">
      <w:pPr>
        <w:tabs>
          <w:tab w:val="left" w:pos="1100"/>
        </w:tabs>
        <w:spacing w:after="0" w:line="240" w:lineRule="auto"/>
        <w:ind w:firstLine="709"/>
        <w:jc w:val="both"/>
        <w:rPr>
          <w:rFonts w:ascii="PT Astra Serif" w:hAnsi="PT Astra Serif"/>
          <w:sz w:val="28"/>
        </w:rPr>
      </w:pPr>
    </w:p>
    <w:p w:rsidR="00B52F58" w:rsidRDefault="00B419C6">
      <w:pPr>
        <w:pStyle w:val="10"/>
        <w:spacing w:after="240"/>
        <w:jc w:val="center"/>
        <w:rPr>
          <w:rFonts w:ascii="PT Astra Serif" w:hAnsi="PT Astra Serif"/>
        </w:rPr>
      </w:pPr>
      <w:r>
        <w:rPr>
          <w:rFonts w:ascii="PT Astra Serif" w:hAnsi="PT Astra Serif"/>
        </w:rPr>
        <w:t>IV. Формы контроля за исполнением регламента</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52F58" w:rsidRDefault="00B419C6">
      <w:pPr>
        <w:spacing w:after="0" w:line="240" w:lineRule="auto"/>
        <w:ind w:firstLine="709"/>
        <w:jc w:val="both"/>
        <w:rPr>
          <w:rFonts w:ascii="PT Astra Serif" w:hAnsi="PT Astra Serif"/>
          <w:sz w:val="28"/>
        </w:rPr>
      </w:pPr>
      <w:r>
        <w:rPr>
          <w:rFonts w:ascii="PT Astra Serif" w:hAnsi="PT Astra Serif"/>
          <w:sz w:val="28"/>
        </w:rPr>
        <w:t>63. Текущий контроль за предоставлением государственной услуги, осуществляется директором Учреждения.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64.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65. При выявлении в ходе текущего контроля нарушений, установленного Административным регламентом порядка предоставления государственной услуги или требований законодательства Российской Федерации директор Учреждения принимает меры по устранению таких нарушений и инициирует проведение проверки с применением или неприменением по ее результатам мер дисциплинарной ответственности в отношении лиц, допустивших соответствующие нарушения.</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66. Контроль за полнотой и качеством исполнения государственной услуги включает в себя проведение проверок, выявление и устранение нарушений, рассмотрение обращений заявителей, содержащих жалобы на действия и(или) бездействие специалистов учреждения, принятие решений и подготовку ответов на указанные обращения. </w:t>
      </w:r>
    </w:p>
    <w:p w:rsidR="00B52F58" w:rsidRDefault="00B419C6">
      <w:pPr>
        <w:pStyle w:val="ConsPlusNormal"/>
        <w:ind w:firstLine="709"/>
        <w:jc w:val="both"/>
        <w:rPr>
          <w:rFonts w:ascii="PT Astra Serif" w:hAnsi="PT Astra Serif"/>
          <w:sz w:val="28"/>
        </w:rPr>
      </w:pPr>
      <w:r>
        <w:rPr>
          <w:rFonts w:ascii="PT Astra Serif" w:hAnsi="PT Astra Serif"/>
          <w:sz w:val="28"/>
        </w:rPr>
        <w:t>67. Контроль за исполнением государственной услуги проводится уполномоченным должностным лицом Учреждения в форме регулярных проверок соблюдения и исполнения специалистами учреждения, положений настоящего Административного регламента, утвержденных планов работ, определяющих порядок выполнения процедуры.</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68. Проверки могут быть плановыми и внеплановыми. При проверке могут рассматриваться все вопросы, связанные с исполнением государственной услуги, или вопросы, связанные с исполнением той или </w:t>
      </w:r>
      <w:r>
        <w:rPr>
          <w:rFonts w:ascii="PT Astra Serif" w:hAnsi="PT Astra Serif"/>
          <w:sz w:val="28"/>
        </w:rPr>
        <w:lastRenderedPageBreak/>
        <w:t>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директором Учреждения.</w:t>
      </w:r>
    </w:p>
    <w:p w:rsidR="00B52F58" w:rsidRDefault="00B419C6">
      <w:pPr>
        <w:pStyle w:val="2"/>
        <w:spacing w:before="240" w:after="240"/>
        <w:jc w:val="center"/>
        <w:rPr>
          <w:rFonts w:ascii="PT Astra Serif" w:hAnsi="PT Astra Serif"/>
        </w:rPr>
      </w:pPr>
      <w:r>
        <w:rPr>
          <w:rFonts w:ascii="PT Astra Serif" w:hAnsi="PT Astra Serif"/>
          <w:color w:val="000000"/>
          <w:sz w:val="28"/>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B52F58" w:rsidRDefault="00B419C6">
      <w:pPr>
        <w:spacing w:after="0" w:line="360" w:lineRule="exact"/>
        <w:ind w:firstLine="709"/>
        <w:jc w:val="both"/>
        <w:rPr>
          <w:rFonts w:ascii="PT Astra Serif" w:hAnsi="PT Astra Serif"/>
          <w:sz w:val="28"/>
        </w:rPr>
      </w:pPr>
      <w:r>
        <w:rPr>
          <w:rFonts w:ascii="PT Astra Serif" w:hAnsi="PT Astra Serif"/>
          <w:sz w:val="28"/>
        </w:rPr>
        <w:t>69. Персональная ответственность должностного лица, ответственного за предоставление государственной услуги, закрепляется в его должностной инструкции в соответствии с требованиями законодательства Российской Федерации.</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70. Контроль за предоставлением государственной услуги осуществляется директором Учреждения,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сотрудников учреждения, принимаемыми ими решениями.</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71. Граждане, их объединения и организации вправе направить в учреждение в порядке осуществления контроля за предоставлением государственной услуги замечания и предложения по улучшению качества предоставления государственной услуги.</w:t>
      </w:r>
    </w:p>
    <w:p w:rsidR="00B52F58" w:rsidRDefault="00B419C6">
      <w:pPr>
        <w:pStyle w:val="10"/>
        <w:spacing w:after="240"/>
        <w:jc w:val="center"/>
        <w:rPr>
          <w:rFonts w:ascii="PT Astra Serif" w:hAnsi="PT Astra Serif"/>
        </w:rPr>
      </w:pPr>
      <w:r>
        <w:rPr>
          <w:rFonts w:ascii="PT Astra Serif" w:hAnsi="PT Astra Serif"/>
        </w:rPr>
        <w:t>V.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их должностных лиц, государственных служащих, работников.</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Информация для заинтересованных лиц об их праве</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на досудебное (внесудебное) обжалование действий </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(бездействия) и (или) решений, принятых (осуществленных) </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в ходе предоставления государственной услуги</w:t>
      </w:r>
    </w:p>
    <w:p w:rsidR="00B52F58" w:rsidRDefault="00B52F58">
      <w:pPr>
        <w:widowControl w:val="0"/>
        <w:spacing w:after="0" w:line="240" w:lineRule="auto"/>
        <w:ind w:firstLine="709"/>
        <w:jc w:val="both"/>
        <w:rPr>
          <w:rFonts w:ascii="PT Astra Serif" w:hAnsi="PT Astra Serif"/>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72. При предоставлении государственной услуги заявитель и иные заинтересованные лица имеют право подать жалобу на действие (бездействие) и (или) решение учреждения и (или) сотрудников учреждения, осуществляемое или принятое в ходе предоставления государственной услуги (далее - жалоба).</w:t>
      </w:r>
    </w:p>
    <w:p w:rsidR="00B52F58" w:rsidRDefault="00B52F58">
      <w:pPr>
        <w:spacing w:after="0" w:line="240" w:lineRule="auto"/>
        <w:ind w:firstLine="709"/>
        <w:jc w:val="both"/>
        <w:rPr>
          <w:rFonts w:ascii="PT Astra Serif" w:hAnsi="PT Astra Serif"/>
          <w:sz w:val="28"/>
        </w:rPr>
      </w:pP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Органы государственной власти, организации и</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уполномоченные на рассмотрение жалобы лица,</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которым может быть направлена жалоба заявителя</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в досудебном (внесудебном) порядке</w:t>
      </w:r>
    </w:p>
    <w:p w:rsidR="00B52F58" w:rsidRDefault="00B52F58">
      <w:pPr>
        <w:spacing w:after="0" w:line="240" w:lineRule="auto"/>
        <w:ind w:firstLine="709"/>
        <w:jc w:val="both"/>
        <w:rPr>
          <w:rFonts w:ascii="PT Astra Serif" w:hAnsi="PT Astra Serif"/>
          <w:b/>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73. Органом государственной власти, в который может быть направлена жалоба, является министерство транспорта и дорожного хозяйства Тульской области.</w:t>
      </w:r>
    </w:p>
    <w:p w:rsidR="00B52F58" w:rsidRDefault="00B419C6">
      <w:pPr>
        <w:spacing w:after="0" w:line="240" w:lineRule="auto"/>
        <w:ind w:firstLine="709"/>
        <w:jc w:val="both"/>
        <w:rPr>
          <w:rFonts w:ascii="Times New Roman" w:hAnsi="Times New Roman"/>
          <w:sz w:val="28"/>
        </w:rPr>
      </w:pPr>
      <w:r>
        <w:rPr>
          <w:rFonts w:ascii="PT Astra Serif" w:hAnsi="PT Astra Serif"/>
          <w:sz w:val="28"/>
        </w:rPr>
        <w:t xml:space="preserve">74. </w:t>
      </w:r>
      <w:r>
        <w:rPr>
          <w:rFonts w:ascii="Times New Roman" w:hAnsi="Times New Roman"/>
          <w:sz w:val="28"/>
        </w:rPr>
        <w:t xml:space="preserve">Жалоба на решение и действие (бездействие) директора учреждения, должностных лиц учреждения, предоставляющих государственную услугу, подается </w:t>
      </w:r>
      <w:r>
        <w:rPr>
          <w:rFonts w:ascii="PT Astra Serif" w:hAnsi="PT Astra Serif"/>
          <w:sz w:val="28"/>
        </w:rPr>
        <w:t>заместителю министра – директору департамента дорожного хозяйства министерства транспорта и дорожного хозяйства Тульской области.</w:t>
      </w:r>
      <w:r>
        <w:rPr>
          <w:rFonts w:ascii="Times New Roman" w:hAnsi="Times New Roman"/>
          <w:sz w:val="28"/>
        </w:rPr>
        <w:t xml:space="preserve"> </w:t>
      </w:r>
    </w:p>
    <w:p w:rsidR="00B52F58" w:rsidRDefault="00B419C6">
      <w:pPr>
        <w:spacing w:after="0" w:line="240" w:lineRule="auto"/>
        <w:ind w:firstLine="709"/>
        <w:jc w:val="both"/>
        <w:rPr>
          <w:rFonts w:ascii="Times New Roman" w:hAnsi="Times New Roman"/>
          <w:sz w:val="28"/>
        </w:rPr>
      </w:pPr>
      <w:r>
        <w:rPr>
          <w:rFonts w:ascii="PT Astra Serif" w:hAnsi="PT Astra Serif"/>
          <w:sz w:val="28"/>
        </w:rPr>
        <w:t xml:space="preserve">75. </w:t>
      </w:r>
      <w:r>
        <w:rPr>
          <w:rFonts w:ascii="Times New Roman" w:hAnsi="Times New Roman"/>
          <w:sz w:val="28"/>
        </w:rPr>
        <w:t>Жалоба на решения и действия (бездействие) должностных лиц учреждения, директора учреждения может быть подана заявителем через многофункциональный центр.</w:t>
      </w:r>
    </w:p>
    <w:p w:rsidR="00B52F58" w:rsidRDefault="00B52F58">
      <w:pPr>
        <w:widowControl w:val="0"/>
        <w:spacing w:after="0" w:line="240" w:lineRule="auto"/>
        <w:ind w:firstLine="709"/>
        <w:jc w:val="center"/>
        <w:rPr>
          <w:rFonts w:ascii="PT Astra Serif" w:hAnsi="PT Astra Serif"/>
          <w:b/>
          <w:sz w:val="28"/>
        </w:rPr>
      </w:pP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Способы информирования заявителей о порядке подачи и рассмотрения жалобы, в том числе с использованием</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Единого портала государственных и муниципальных услуг (функций), Портала государственных и муниципальных услуг </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(функций) Тульской области</w:t>
      </w:r>
    </w:p>
    <w:p w:rsidR="00B52F58" w:rsidRDefault="00B52F58">
      <w:pPr>
        <w:widowControl w:val="0"/>
        <w:spacing w:after="0" w:line="240" w:lineRule="auto"/>
        <w:ind w:firstLine="709"/>
        <w:jc w:val="center"/>
        <w:rPr>
          <w:rFonts w:ascii="PT Astra Serif" w:hAnsi="PT Astra Serif"/>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76. Информация о порядке подачи и рассмотрения жалобы размещается на официальном сайте учреждения в информационно - телекоммуникационной сети «Интернет», Едином портале государственных и муниципальных услуг (функций), а также предоставляется непосредственно специалистами учреждения по телефонам для справок, а также электронным сообщением по адресу, указанному заявителем.</w:t>
      </w:r>
    </w:p>
    <w:p w:rsidR="00B52F58" w:rsidRDefault="00B52F58">
      <w:pPr>
        <w:spacing w:after="0" w:line="240" w:lineRule="auto"/>
        <w:ind w:firstLine="709"/>
        <w:jc w:val="both"/>
        <w:rPr>
          <w:rFonts w:ascii="PT Astra Serif" w:hAnsi="PT Astra Serif"/>
          <w:sz w:val="28"/>
        </w:rPr>
      </w:pP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Перечень нормативных правовых актов,</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регулирующих порядок досудебного (внесудебного)</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обжалования решений и действий (бездействия)</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органа, предоставляющего государственную услугу,</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а также его должностных лиц</w:t>
      </w:r>
    </w:p>
    <w:p w:rsidR="00B52F58" w:rsidRDefault="00B52F58">
      <w:pPr>
        <w:widowControl w:val="0"/>
        <w:spacing w:after="0" w:line="240" w:lineRule="auto"/>
        <w:ind w:firstLine="709"/>
        <w:jc w:val="center"/>
        <w:rPr>
          <w:rFonts w:ascii="PT Astra Serif" w:hAnsi="PT Astra Serif"/>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77.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B52F58" w:rsidRDefault="00B419C6">
      <w:pPr>
        <w:spacing w:after="0" w:line="240" w:lineRule="auto"/>
        <w:ind w:firstLine="709"/>
        <w:jc w:val="both"/>
        <w:rPr>
          <w:rFonts w:ascii="PT Astra Serif" w:hAnsi="PT Astra Serif"/>
          <w:sz w:val="28"/>
        </w:rPr>
      </w:pPr>
      <w:r>
        <w:rPr>
          <w:rFonts w:ascii="PT Astra Serif" w:hAnsi="PT Astra Serif"/>
          <w:sz w:val="28"/>
        </w:rPr>
        <w:t xml:space="preserve">Федеральным </w:t>
      </w:r>
      <w:hyperlink r:id="rId8" w:history="1">
        <w:r>
          <w:rPr>
            <w:rFonts w:ascii="PT Astra Serif" w:hAnsi="PT Astra Serif"/>
            <w:sz w:val="28"/>
          </w:rPr>
          <w:t>законом</w:t>
        </w:r>
      </w:hyperlink>
      <w:r>
        <w:rPr>
          <w:rFonts w:ascii="PT Astra Serif" w:hAnsi="PT Astra Serif"/>
          <w:sz w:val="28"/>
        </w:rPr>
        <w:t xml:space="preserve"> от 27 июля 2010 г. № 210-ФЗ «Об организации предоставления государственных и муниципальных услуг»;</w:t>
      </w:r>
    </w:p>
    <w:p w:rsidR="00B52F58" w:rsidRDefault="00B419C6">
      <w:pPr>
        <w:spacing w:after="0" w:line="240" w:lineRule="auto"/>
        <w:ind w:firstLine="709"/>
        <w:jc w:val="both"/>
        <w:rPr>
          <w:rFonts w:ascii="PT Astra Serif" w:hAnsi="PT Astra Serif"/>
          <w:sz w:val="28"/>
        </w:rPr>
      </w:pPr>
      <w:r>
        <w:rPr>
          <w:rFonts w:ascii="PT Astra Serif" w:hAnsi="PT Astra Serif"/>
          <w:sz w:val="28"/>
        </w:rPr>
        <w:t>Федеральным законом от 26.07.2006 № 135-ФЗ «О защите конкуренции»;</w:t>
      </w:r>
    </w:p>
    <w:p w:rsidR="00B52F58" w:rsidRDefault="00B419C6">
      <w:pPr>
        <w:spacing w:after="0" w:line="240" w:lineRule="auto"/>
        <w:ind w:firstLine="709"/>
        <w:jc w:val="both"/>
        <w:rPr>
          <w:rFonts w:ascii="PT Astra Serif" w:hAnsi="PT Astra Serif"/>
          <w:sz w:val="28"/>
        </w:rPr>
      </w:pPr>
      <w:r>
        <w:rPr>
          <w:rFonts w:ascii="PT Astra Serif" w:hAnsi="PT Astra Serif"/>
          <w:sz w:val="28"/>
        </w:rPr>
        <w:lastRenderedPageBreak/>
        <w:t>постановлением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
    <w:p w:rsidR="00B52F58" w:rsidRDefault="00B419C6">
      <w:pPr>
        <w:spacing w:after="0" w:line="240" w:lineRule="auto"/>
        <w:ind w:firstLine="709"/>
        <w:jc w:val="both"/>
        <w:rPr>
          <w:rFonts w:ascii="PT Astra Serif" w:hAnsi="PT Astra Serif"/>
          <w:sz w:val="28"/>
        </w:rPr>
      </w:pPr>
      <w:r>
        <w:rPr>
          <w:rFonts w:ascii="PT Astra Serif" w:hAnsi="PT Astra Serif"/>
          <w:sz w:val="28"/>
        </w:rPr>
        <w:t>Информация, предусмотренная в настоящем разделе, подлежит обязательному размещению на Едином портале государственных и муниципальных услуг (функций), на портале государственных и муниципальных услуг (функций) Тульской области.</w:t>
      </w:r>
    </w:p>
    <w:p w:rsidR="00B52F58" w:rsidRDefault="00B419C6">
      <w:pPr>
        <w:spacing w:after="0" w:line="240" w:lineRule="auto"/>
        <w:ind w:left="12" w:firstLine="709"/>
        <w:jc w:val="right"/>
        <w:rPr>
          <w:rFonts w:ascii="PT Astra Serif" w:hAnsi="PT Astra Serif"/>
          <w:sz w:val="20"/>
        </w:rPr>
      </w:pPr>
      <w:r>
        <w:rPr>
          <w:rFonts w:ascii="PT Astra Serif" w:hAnsi="PT Astra Serif"/>
          <w:sz w:val="28"/>
        </w:rPr>
        <w:br w:type="page"/>
      </w:r>
    </w:p>
    <w:p w:rsidR="000A7AC4" w:rsidRPr="008E5BF1" w:rsidRDefault="000A7AC4" w:rsidP="000A7AC4">
      <w:pPr>
        <w:spacing w:after="0" w:line="240" w:lineRule="auto"/>
        <w:ind w:left="12" w:firstLine="709"/>
        <w:jc w:val="right"/>
        <w:rPr>
          <w:rFonts w:ascii="PT Astra Serif" w:hAnsi="PT Astra Serif"/>
          <w:sz w:val="20"/>
        </w:rPr>
      </w:pPr>
      <w:r w:rsidRPr="008E5BF1">
        <w:rPr>
          <w:rFonts w:ascii="PT Astra Serif" w:hAnsi="PT Astra Serif"/>
          <w:sz w:val="20"/>
        </w:rPr>
        <w:lastRenderedPageBreak/>
        <w:t xml:space="preserve">Приложение № 1 к Административному регламенту </w:t>
      </w:r>
    </w:p>
    <w:p w:rsidR="000A7AC4" w:rsidRPr="008E5BF1" w:rsidRDefault="000A7AC4" w:rsidP="000A7AC4">
      <w:pPr>
        <w:spacing w:after="0" w:line="240" w:lineRule="auto"/>
        <w:ind w:left="12" w:firstLine="709"/>
        <w:jc w:val="right"/>
        <w:rPr>
          <w:rFonts w:ascii="PT Astra Serif" w:hAnsi="PT Astra Serif"/>
          <w:sz w:val="20"/>
        </w:rPr>
      </w:pPr>
      <w:r w:rsidRPr="008E5BF1">
        <w:rPr>
          <w:rFonts w:ascii="PT Astra Serif" w:hAnsi="PT Astra Serif"/>
          <w:sz w:val="20"/>
        </w:rPr>
        <w:t>предоставления государственной услуги</w:t>
      </w:r>
    </w:p>
    <w:p w:rsidR="000A7AC4" w:rsidRPr="008E5BF1" w:rsidRDefault="000A7AC4" w:rsidP="000A7AC4">
      <w:pPr>
        <w:spacing w:after="0" w:line="240" w:lineRule="auto"/>
        <w:ind w:left="12" w:firstLine="709"/>
        <w:jc w:val="right"/>
        <w:rPr>
          <w:rFonts w:ascii="PT Astra Serif" w:hAnsi="PT Astra Serif"/>
          <w:sz w:val="20"/>
        </w:rPr>
      </w:pPr>
    </w:p>
    <w:p w:rsidR="000A7AC4" w:rsidRPr="008E5BF1" w:rsidRDefault="000A7AC4" w:rsidP="000A7AC4">
      <w:pPr>
        <w:spacing w:after="0" w:line="240" w:lineRule="auto"/>
        <w:ind w:left="12" w:firstLine="709"/>
        <w:jc w:val="center"/>
        <w:rPr>
          <w:rFonts w:ascii="PT Astra Serif" w:hAnsi="PT Astra Serif"/>
          <w:b/>
          <w:sz w:val="28"/>
        </w:rPr>
      </w:pPr>
      <w:r w:rsidRPr="008E5BF1">
        <w:rPr>
          <w:rFonts w:ascii="PT Astra Serif" w:hAnsi="PT Astra Serif"/>
          <w:b/>
          <w:sz w:val="28"/>
        </w:rPr>
        <w:t>Форма заявления о выдаче разрешения на строительство для физических лиц</w:t>
      </w:r>
    </w:p>
    <w:p w:rsidR="000A7AC4" w:rsidRPr="008E5BF1" w:rsidRDefault="000A7AC4" w:rsidP="000A7AC4">
      <w:pPr>
        <w:spacing w:after="0" w:line="240" w:lineRule="auto"/>
        <w:ind w:left="12" w:firstLine="709"/>
        <w:jc w:val="right"/>
        <w:rPr>
          <w:rFonts w:ascii="PT Astra Serif" w:hAnsi="PT Astra Serif"/>
          <w:sz w:val="20"/>
        </w:rPr>
      </w:pPr>
    </w:p>
    <w:p w:rsidR="000A7AC4" w:rsidRPr="008E5BF1" w:rsidRDefault="000A7AC4" w:rsidP="000A7AC4">
      <w:pPr>
        <w:spacing w:after="0" w:line="240" w:lineRule="auto"/>
        <w:ind w:left="12" w:firstLine="709"/>
        <w:jc w:val="right"/>
        <w:rPr>
          <w:rFonts w:ascii="PT Astra Serif" w:hAnsi="PT Astra Serif"/>
          <w:sz w:val="20"/>
        </w:rPr>
      </w:pPr>
    </w:p>
    <w:p w:rsidR="000A7AC4" w:rsidRPr="008E5BF1" w:rsidRDefault="000A7AC4" w:rsidP="000A7AC4">
      <w:pPr>
        <w:spacing w:after="0"/>
        <w:ind w:left="4820"/>
        <w:rPr>
          <w:rFonts w:ascii="PT Astra Serif" w:hAnsi="PT Astra Serif"/>
          <w:sz w:val="28"/>
          <w:szCs w:val="28"/>
        </w:rPr>
      </w:pPr>
      <w:r w:rsidRPr="008E5BF1">
        <w:rPr>
          <w:rFonts w:ascii="PT Astra Serif" w:hAnsi="PT Astra Serif"/>
          <w:sz w:val="28"/>
          <w:szCs w:val="28"/>
        </w:rPr>
        <w:t>Директору ГУ ТО «</w:t>
      </w:r>
      <w:proofErr w:type="spellStart"/>
      <w:r w:rsidRPr="008E5BF1">
        <w:rPr>
          <w:rFonts w:ascii="PT Astra Serif" w:hAnsi="PT Astra Serif"/>
          <w:sz w:val="28"/>
          <w:szCs w:val="28"/>
        </w:rPr>
        <w:t>Тулаупрадор</w:t>
      </w:r>
      <w:proofErr w:type="spellEnd"/>
      <w:r w:rsidRPr="008E5BF1">
        <w:rPr>
          <w:rFonts w:ascii="PT Astra Serif" w:hAnsi="PT Astra Serif"/>
          <w:sz w:val="28"/>
          <w:szCs w:val="28"/>
        </w:rPr>
        <w:t>»</w:t>
      </w:r>
    </w:p>
    <w:p w:rsidR="000A7AC4" w:rsidRPr="008E5BF1" w:rsidRDefault="000A7AC4" w:rsidP="000A7AC4">
      <w:pPr>
        <w:spacing w:after="0"/>
        <w:ind w:left="4820"/>
        <w:rPr>
          <w:rFonts w:ascii="PT Astra Serif" w:hAnsi="PT Astra Serif"/>
          <w:sz w:val="28"/>
          <w:szCs w:val="28"/>
        </w:rPr>
      </w:pPr>
      <w:r w:rsidRPr="008E5BF1">
        <w:rPr>
          <w:rFonts w:ascii="PT Astra Serif" w:hAnsi="PT Astra Serif"/>
          <w:sz w:val="28"/>
          <w:szCs w:val="28"/>
        </w:rPr>
        <w:t>___________</w:t>
      </w:r>
    </w:p>
    <w:p w:rsidR="000A7AC4" w:rsidRPr="008E5BF1" w:rsidRDefault="000A7AC4" w:rsidP="000A7AC4">
      <w:pPr>
        <w:spacing w:after="0"/>
        <w:ind w:left="4820"/>
        <w:rPr>
          <w:rFonts w:ascii="PT Astra Serif" w:hAnsi="PT Astra Serif"/>
          <w:sz w:val="28"/>
          <w:szCs w:val="28"/>
        </w:rPr>
      </w:pPr>
      <w:r w:rsidRPr="008E5BF1">
        <w:rPr>
          <w:rFonts w:ascii="PT Astra Serif" w:hAnsi="PT Astra Serif"/>
          <w:sz w:val="28"/>
          <w:szCs w:val="28"/>
        </w:rPr>
        <w:t>От: ___________</w:t>
      </w:r>
    </w:p>
    <w:p w:rsidR="000A7AC4" w:rsidRPr="008E5BF1" w:rsidRDefault="000A7AC4" w:rsidP="000A7AC4">
      <w:pPr>
        <w:spacing w:after="0"/>
        <w:ind w:left="4820"/>
        <w:rPr>
          <w:rFonts w:ascii="PT Astra Serif" w:hAnsi="PT Astra Serif"/>
          <w:sz w:val="28"/>
          <w:szCs w:val="28"/>
        </w:rPr>
      </w:pPr>
      <w:r w:rsidRPr="008E5BF1">
        <w:rPr>
          <w:rFonts w:ascii="PT Astra Serif" w:hAnsi="PT Astra Serif"/>
          <w:sz w:val="28"/>
          <w:szCs w:val="28"/>
        </w:rPr>
        <w:t>_________________</w:t>
      </w:r>
    </w:p>
    <w:p w:rsidR="000A7AC4" w:rsidRPr="008E5BF1" w:rsidRDefault="000A7AC4" w:rsidP="000A7AC4">
      <w:pPr>
        <w:spacing w:after="0"/>
        <w:ind w:left="4820"/>
        <w:rPr>
          <w:rFonts w:ascii="PT Astra Serif" w:hAnsi="PT Astra Serif"/>
          <w:sz w:val="28"/>
          <w:szCs w:val="28"/>
        </w:rPr>
      </w:pPr>
      <w:proofErr w:type="gramStart"/>
      <w:r w:rsidRPr="008E5BF1">
        <w:rPr>
          <w:rFonts w:ascii="PT Astra Serif" w:hAnsi="PT Astra Serif"/>
          <w:sz w:val="28"/>
          <w:szCs w:val="28"/>
        </w:rPr>
        <w:t>Адрес:  _</w:t>
      </w:r>
      <w:proofErr w:type="gramEnd"/>
      <w:r w:rsidRPr="008E5BF1">
        <w:rPr>
          <w:rFonts w:ascii="PT Astra Serif" w:hAnsi="PT Astra Serif"/>
          <w:sz w:val="28"/>
          <w:szCs w:val="28"/>
        </w:rPr>
        <w:t>_____________</w:t>
      </w:r>
    </w:p>
    <w:p w:rsidR="000A7AC4" w:rsidRPr="008E5BF1" w:rsidRDefault="000A7AC4" w:rsidP="000A7AC4">
      <w:pPr>
        <w:spacing w:after="0"/>
        <w:ind w:left="4820"/>
        <w:rPr>
          <w:rFonts w:ascii="PT Astra Serif" w:hAnsi="PT Astra Serif"/>
          <w:sz w:val="28"/>
          <w:szCs w:val="28"/>
        </w:rPr>
      </w:pPr>
      <w:r w:rsidRPr="008E5BF1">
        <w:rPr>
          <w:rFonts w:ascii="PT Astra Serif" w:hAnsi="PT Astra Serif"/>
          <w:sz w:val="28"/>
          <w:szCs w:val="28"/>
        </w:rPr>
        <w:t xml:space="preserve">Паспорт </w:t>
      </w:r>
      <w:proofErr w:type="gramStart"/>
      <w:r w:rsidRPr="008E5BF1">
        <w:rPr>
          <w:rFonts w:ascii="PT Astra Serif" w:hAnsi="PT Astra Serif"/>
          <w:sz w:val="28"/>
          <w:szCs w:val="28"/>
        </w:rPr>
        <w:t>серия  _</w:t>
      </w:r>
      <w:proofErr w:type="gramEnd"/>
      <w:r w:rsidRPr="008E5BF1">
        <w:rPr>
          <w:rFonts w:ascii="PT Astra Serif" w:hAnsi="PT Astra Serif"/>
          <w:sz w:val="28"/>
          <w:szCs w:val="28"/>
        </w:rPr>
        <w:t>__ № ___ выдан ___</w:t>
      </w:r>
    </w:p>
    <w:p w:rsidR="000A7AC4" w:rsidRPr="008E5BF1" w:rsidRDefault="000A7AC4" w:rsidP="000A7AC4">
      <w:pPr>
        <w:spacing w:after="0"/>
        <w:ind w:left="4820"/>
        <w:rPr>
          <w:rFonts w:ascii="PT Astra Serif" w:hAnsi="PT Astra Serif"/>
          <w:sz w:val="28"/>
          <w:szCs w:val="28"/>
        </w:rPr>
      </w:pPr>
      <w:r w:rsidRPr="008E5BF1">
        <w:rPr>
          <w:rFonts w:ascii="PT Astra Serif" w:hAnsi="PT Astra Serif"/>
          <w:sz w:val="28"/>
          <w:szCs w:val="28"/>
        </w:rPr>
        <w:t>тел.: _____</w:t>
      </w:r>
    </w:p>
    <w:p w:rsidR="000A7AC4" w:rsidRPr="008E5BF1" w:rsidRDefault="000A7AC4" w:rsidP="000A7AC4">
      <w:pPr>
        <w:rPr>
          <w:rFonts w:ascii="PT Astra Serif" w:hAnsi="PT Astra Serif"/>
          <w:sz w:val="28"/>
          <w:szCs w:val="28"/>
        </w:rPr>
      </w:pPr>
    </w:p>
    <w:p w:rsidR="000A7AC4" w:rsidRPr="008E5BF1" w:rsidRDefault="000A7AC4" w:rsidP="000A7AC4">
      <w:pPr>
        <w:jc w:val="center"/>
        <w:rPr>
          <w:rFonts w:ascii="PT Astra Serif" w:hAnsi="PT Astra Serif"/>
          <w:sz w:val="28"/>
          <w:szCs w:val="28"/>
        </w:rPr>
      </w:pPr>
      <w:r w:rsidRPr="008E5BF1">
        <w:rPr>
          <w:rFonts w:ascii="PT Astra Serif" w:hAnsi="PT Astra Serif"/>
          <w:sz w:val="28"/>
          <w:szCs w:val="28"/>
        </w:rPr>
        <w:t>Уважаемый ________________!</w:t>
      </w:r>
    </w:p>
    <w:p w:rsidR="000A7AC4" w:rsidRPr="008E5BF1" w:rsidRDefault="000A7AC4" w:rsidP="000A7AC4">
      <w:pPr>
        <w:ind w:firstLine="708"/>
        <w:jc w:val="both"/>
        <w:rPr>
          <w:rFonts w:ascii="PT Astra Serif" w:hAnsi="PT Astra Serif"/>
          <w:sz w:val="28"/>
          <w:szCs w:val="28"/>
        </w:rPr>
      </w:pPr>
      <w:r w:rsidRPr="008E5BF1">
        <w:rPr>
          <w:rFonts w:ascii="Times New Roman" w:hAnsi="Times New Roman"/>
          <w:sz w:val="28"/>
          <w:szCs w:val="28"/>
        </w:rPr>
        <w:t>Прошу Вас выдать разрешение на строительство объекта сервиса -____________</w:t>
      </w:r>
      <w:proofErr w:type="gramStart"/>
      <w:r w:rsidRPr="008E5BF1">
        <w:rPr>
          <w:rFonts w:ascii="Times New Roman" w:hAnsi="Times New Roman"/>
          <w:sz w:val="28"/>
          <w:szCs w:val="28"/>
        </w:rPr>
        <w:t>_  в</w:t>
      </w:r>
      <w:proofErr w:type="gramEnd"/>
      <w:r w:rsidRPr="008E5BF1">
        <w:rPr>
          <w:rFonts w:ascii="Times New Roman" w:hAnsi="Times New Roman"/>
          <w:sz w:val="28"/>
          <w:szCs w:val="28"/>
        </w:rPr>
        <w:t xml:space="preserve"> полосе отвода автомобильной дороги __________ ___________района Тульской области по объекту «_______________».</w:t>
      </w:r>
    </w:p>
    <w:p w:rsidR="000A7AC4" w:rsidRPr="008E5BF1" w:rsidRDefault="000A7AC4" w:rsidP="000A7AC4">
      <w:pPr>
        <w:ind w:firstLine="708"/>
        <w:jc w:val="both"/>
        <w:rPr>
          <w:rFonts w:ascii="PT Astra Serif" w:hAnsi="PT Astra Serif"/>
          <w:sz w:val="28"/>
          <w:szCs w:val="28"/>
        </w:rPr>
      </w:pPr>
      <w:r w:rsidRPr="008E5BF1">
        <w:rPr>
          <w:rFonts w:ascii="PT Astra Serif" w:hAnsi="PT Astra Serif"/>
          <w:sz w:val="28"/>
          <w:szCs w:val="28"/>
        </w:rPr>
        <w:t>Проект выполнен согласно техническим условиям № ____ от ________, выданным ГУ ТО «</w:t>
      </w:r>
      <w:proofErr w:type="spellStart"/>
      <w:r w:rsidRPr="008E5BF1">
        <w:rPr>
          <w:rFonts w:ascii="PT Astra Serif" w:hAnsi="PT Astra Serif"/>
          <w:sz w:val="28"/>
          <w:szCs w:val="28"/>
        </w:rPr>
        <w:t>Тулаавтодор</w:t>
      </w:r>
      <w:proofErr w:type="spellEnd"/>
      <w:r w:rsidRPr="008E5BF1">
        <w:rPr>
          <w:rFonts w:ascii="PT Astra Serif" w:hAnsi="PT Astra Serif"/>
          <w:sz w:val="28"/>
          <w:szCs w:val="28"/>
        </w:rPr>
        <w:t>» и согласован ГУ ТО «</w:t>
      </w:r>
      <w:proofErr w:type="spellStart"/>
      <w:r w:rsidRPr="008E5BF1">
        <w:rPr>
          <w:rFonts w:ascii="PT Astra Serif" w:hAnsi="PT Astra Serif"/>
          <w:sz w:val="28"/>
          <w:szCs w:val="28"/>
        </w:rPr>
        <w:t>Тулаавтодор</w:t>
      </w:r>
      <w:proofErr w:type="spellEnd"/>
      <w:r w:rsidRPr="008E5BF1">
        <w:rPr>
          <w:rFonts w:ascii="PT Astra Serif" w:hAnsi="PT Astra Serif"/>
          <w:sz w:val="28"/>
          <w:szCs w:val="28"/>
        </w:rPr>
        <w:t xml:space="preserve"> (письмо </w:t>
      </w:r>
      <w:proofErr w:type="gramStart"/>
      <w:r w:rsidRPr="008E5BF1">
        <w:rPr>
          <w:rFonts w:ascii="PT Astra Serif" w:hAnsi="PT Astra Serif"/>
          <w:sz w:val="28"/>
          <w:szCs w:val="28"/>
        </w:rPr>
        <w:t>№  _</w:t>
      </w:r>
      <w:proofErr w:type="gramEnd"/>
      <w:r w:rsidRPr="008E5BF1">
        <w:rPr>
          <w:rFonts w:ascii="PT Astra Serif" w:hAnsi="PT Astra Serif"/>
          <w:sz w:val="28"/>
          <w:szCs w:val="28"/>
        </w:rPr>
        <w:t>__ от ____).</w:t>
      </w:r>
    </w:p>
    <w:p w:rsidR="000A7AC4" w:rsidRPr="008E5BF1" w:rsidRDefault="000A7AC4" w:rsidP="000A7AC4">
      <w:pPr>
        <w:ind w:firstLine="708"/>
        <w:jc w:val="both"/>
        <w:rPr>
          <w:rFonts w:ascii="PT Astra Serif" w:hAnsi="PT Astra Serif"/>
          <w:sz w:val="28"/>
          <w:szCs w:val="28"/>
        </w:rPr>
      </w:pPr>
      <w:r w:rsidRPr="008E5BF1">
        <w:rPr>
          <w:rFonts w:ascii="PT Astra Serif" w:hAnsi="PT Astra Serif"/>
          <w:sz w:val="28"/>
          <w:szCs w:val="28"/>
        </w:rPr>
        <w:t>Приложение: проект на строительство</w:t>
      </w:r>
    </w:p>
    <w:p w:rsidR="000A7AC4" w:rsidRPr="008E5BF1" w:rsidRDefault="000A7AC4" w:rsidP="000A7AC4">
      <w:pPr>
        <w:rPr>
          <w:rFonts w:ascii="PT Astra Serif" w:hAnsi="PT Astra Serif"/>
          <w:sz w:val="28"/>
          <w:szCs w:val="28"/>
        </w:rPr>
      </w:pPr>
    </w:p>
    <w:p w:rsidR="000A7AC4" w:rsidRPr="008E5BF1" w:rsidRDefault="000A7AC4" w:rsidP="000A7AC4">
      <w:pPr>
        <w:rPr>
          <w:rFonts w:ascii="PT Astra Serif" w:hAnsi="PT Astra Serif"/>
          <w:sz w:val="28"/>
          <w:szCs w:val="28"/>
        </w:rPr>
      </w:pPr>
    </w:p>
    <w:p w:rsidR="000A7AC4" w:rsidRPr="008E5BF1" w:rsidRDefault="000A7AC4" w:rsidP="000A7AC4">
      <w:pPr>
        <w:rPr>
          <w:rFonts w:ascii="PT Astra Serif" w:hAnsi="PT Astra Serif"/>
          <w:sz w:val="20"/>
        </w:rPr>
      </w:pPr>
      <w:r w:rsidRPr="008E5BF1">
        <w:rPr>
          <w:rFonts w:ascii="PT Astra Serif" w:hAnsi="PT Astra Serif"/>
          <w:sz w:val="28"/>
          <w:szCs w:val="28"/>
        </w:rPr>
        <w:tab/>
        <w:t xml:space="preserve">Дата                                                             </w:t>
      </w:r>
      <w:r w:rsidRPr="008E5BF1">
        <w:rPr>
          <w:rFonts w:ascii="PT Astra Serif" w:hAnsi="PT Astra Serif"/>
          <w:sz w:val="28"/>
          <w:szCs w:val="28"/>
        </w:rPr>
        <w:tab/>
      </w:r>
      <w:r w:rsidRPr="008E5BF1">
        <w:rPr>
          <w:rFonts w:ascii="PT Astra Serif" w:hAnsi="PT Astra Serif"/>
          <w:sz w:val="28"/>
          <w:szCs w:val="28"/>
        </w:rPr>
        <w:tab/>
      </w:r>
      <w:r w:rsidRPr="008E5BF1">
        <w:rPr>
          <w:rFonts w:ascii="PT Astra Serif" w:hAnsi="PT Astra Serif"/>
          <w:sz w:val="28"/>
          <w:szCs w:val="28"/>
        </w:rPr>
        <w:tab/>
      </w:r>
      <w:r w:rsidRPr="008E5BF1">
        <w:rPr>
          <w:rFonts w:ascii="PT Astra Serif" w:hAnsi="PT Astra Serif"/>
          <w:sz w:val="28"/>
          <w:szCs w:val="28"/>
        </w:rPr>
        <w:tab/>
      </w:r>
      <w:r w:rsidRPr="008E5BF1">
        <w:rPr>
          <w:rFonts w:ascii="PT Astra Serif" w:hAnsi="PT Astra Serif"/>
          <w:sz w:val="28"/>
          <w:szCs w:val="28"/>
        </w:rPr>
        <w:tab/>
      </w:r>
      <w:r w:rsidRPr="008E5BF1">
        <w:rPr>
          <w:rFonts w:ascii="PT Astra Serif" w:hAnsi="PT Astra Serif"/>
          <w:sz w:val="28"/>
          <w:szCs w:val="28"/>
        </w:rPr>
        <w:tab/>
      </w:r>
      <w:r w:rsidRPr="008E5BF1">
        <w:rPr>
          <w:rFonts w:ascii="PT Astra Serif" w:hAnsi="PT Astra Serif"/>
          <w:sz w:val="28"/>
          <w:szCs w:val="28"/>
        </w:rPr>
        <w:tab/>
        <w:t>Подпись</w:t>
      </w:r>
    </w:p>
    <w:p w:rsidR="000A7AC4" w:rsidRPr="008E5BF1" w:rsidRDefault="000A7AC4" w:rsidP="000A7AC4">
      <w:pPr>
        <w:spacing w:after="0" w:line="240" w:lineRule="auto"/>
        <w:ind w:left="12" w:firstLine="709"/>
        <w:jc w:val="right"/>
        <w:rPr>
          <w:rFonts w:ascii="PT Astra Serif" w:hAnsi="PT Astra Serif"/>
          <w:sz w:val="20"/>
        </w:rPr>
      </w:pPr>
      <w:r w:rsidRPr="008E5BF1">
        <w:rPr>
          <w:rFonts w:ascii="PT Astra Serif" w:hAnsi="PT Astra Serif"/>
          <w:sz w:val="20"/>
        </w:rPr>
        <w:br w:type="page"/>
      </w:r>
      <w:r w:rsidRPr="008E5BF1">
        <w:rPr>
          <w:rFonts w:ascii="PT Astra Serif" w:hAnsi="PT Astra Serif"/>
          <w:sz w:val="20"/>
        </w:rPr>
        <w:lastRenderedPageBreak/>
        <w:t xml:space="preserve">Приложение № 2 к Административному регламенту </w:t>
      </w:r>
    </w:p>
    <w:p w:rsidR="000A7AC4" w:rsidRPr="008E5BF1" w:rsidRDefault="000A7AC4" w:rsidP="000A7AC4">
      <w:pPr>
        <w:spacing w:after="0" w:line="240" w:lineRule="auto"/>
        <w:ind w:left="12" w:firstLine="709"/>
        <w:jc w:val="right"/>
        <w:rPr>
          <w:rFonts w:ascii="PT Astra Serif" w:hAnsi="PT Astra Serif"/>
          <w:sz w:val="20"/>
        </w:rPr>
      </w:pPr>
      <w:r w:rsidRPr="008E5BF1">
        <w:rPr>
          <w:rFonts w:ascii="PT Astra Serif" w:hAnsi="PT Astra Serif"/>
          <w:sz w:val="20"/>
        </w:rPr>
        <w:t>предоставления государственной услуги</w:t>
      </w:r>
    </w:p>
    <w:p w:rsidR="000A7AC4" w:rsidRPr="008E5BF1" w:rsidRDefault="000A7AC4" w:rsidP="000A7AC4">
      <w:pPr>
        <w:spacing w:after="0" w:line="240" w:lineRule="auto"/>
        <w:ind w:left="12" w:firstLine="709"/>
        <w:jc w:val="right"/>
        <w:rPr>
          <w:rFonts w:ascii="PT Astra Serif" w:hAnsi="PT Astra Serif"/>
          <w:sz w:val="20"/>
        </w:rPr>
      </w:pPr>
    </w:p>
    <w:p w:rsidR="000A7AC4" w:rsidRPr="008E5BF1" w:rsidRDefault="000A7AC4" w:rsidP="000A7AC4">
      <w:pPr>
        <w:spacing w:after="0" w:line="240" w:lineRule="auto"/>
        <w:ind w:left="12" w:firstLine="709"/>
        <w:jc w:val="center"/>
        <w:rPr>
          <w:rFonts w:ascii="PT Astra Serif" w:hAnsi="PT Astra Serif"/>
          <w:b/>
          <w:sz w:val="28"/>
        </w:rPr>
      </w:pPr>
      <w:r w:rsidRPr="008E5BF1">
        <w:rPr>
          <w:rFonts w:ascii="PT Astra Serif" w:hAnsi="PT Astra Serif"/>
          <w:b/>
          <w:sz w:val="28"/>
        </w:rPr>
        <w:t>Форма заявления о выдаче разрешения на строительство для юридических лиц</w:t>
      </w:r>
    </w:p>
    <w:p w:rsidR="000A7AC4" w:rsidRPr="008E5BF1" w:rsidRDefault="000A7AC4" w:rsidP="000A7AC4">
      <w:pPr>
        <w:spacing w:after="0" w:line="240" w:lineRule="auto"/>
        <w:ind w:left="12" w:firstLine="709"/>
        <w:jc w:val="right"/>
        <w:rPr>
          <w:rFonts w:ascii="PT Astra Serif" w:hAnsi="PT Astra Serif"/>
          <w:sz w:val="20"/>
        </w:rPr>
      </w:pPr>
    </w:p>
    <w:p w:rsidR="000A7AC4" w:rsidRPr="008E5BF1" w:rsidRDefault="000A7AC4" w:rsidP="000A7AC4">
      <w:pPr>
        <w:spacing w:after="0" w:line="240" w:lineRule="auto"/>
        <w:ind w:left="12" w:firstLine="709"/>
        <w:jc w:val="right"/>
        <w:rPr>
          <w:rFonts w:ascii="PT Astra Serif" w:hAnsi="PT Astra Serif"/>
          <w:sz w:val="20"/>
        </w:rPr>
      </w:pPr>
    </w:p>
    <w:p w:rsidR="000A7AC4" w:rsidRPr="008E5BF1" w:rsidRDefault="000A7AC4" w:rsidP="000A7AC4">
      <w:pPr>
        <w:spacing w:after="0"/>
        <w:ind w:firstLine="709"/>
        <w:jc w:val="center"/>
        <w:rPr>
          <w:rFonts w:ascii="PT Astra Serif" w:hAnsi="PT Astra Serif"/>
          <w:sz w:val="28"/>
          <w:szCs w:val="28"/>
        </w:rPr>
      </w:pPr>
      <w:r w:rsidRPr="008E5BF1">
        <w:rPr>
          <w:rFonts w:ascii="PT Astra Serif" w:hAnsi="PT Astra Serif"/>
          <w:sz w:val="28"/>
          <w:szCs w:val="28"/>
        </w:rPr>
        <w:t>ФИРМЕННЫЙ БЛАНК</w:t>
      </w:r>
    </w:p>
    <w:p w:rsidR="000A7AC4" w:rsidRPr="008E5BF1" w:rsidRDefault="000A7AC4" w:rsidP="000A7AC4">
      <w:pPr>
        <w:spacing w:after="0"/>
        <w:ind w:left="4389" w:firstLine="148"/>
        <w:rPr>
          <w:rFonts w:ascii="PT Astra Serif" w:hAnsi="PT Astra Serif"/>
          <w:sz w:val="28"/>
          <w:szCs w:val="28"/>
        </w:rPr>
      </w:pPr>
    </w:p>
    <w:p w:rsidR="000A7AC4" w:rsidRPr="008E5BF1" w:rsidRDefault="000A7AC4" w:rsidP="000A7AC4">
      <w:pPr>
        <w:spacing w:after="0"/>
        <w:ind w:left="5245"/>
        <w:rPr>
          <w:rFonts w:ascii="PT Astra Serif" w:hAnsi="PT Astra Serif"/>
          <w:sz w:val="28"/>
          <w:szCs w:val="28"/>
        </w:rPr>
      </w:pPr>
      <w:r w:rsidRPr="008E5BF1">
        <w:rPr>
          <w:rFonts w:ascii="PT Astra Serif" w:hAnsi="PT Astra Serif"/>
          <w:sz w:val="28"/>
          <w:szCs w:val="28"/>
        </w:rPr>
        <w:t>Директору ГУ ТО «</w:t>
      </w:r>
      <w:proofErr w:type="spellStart"/>
      <w:r w:rsidRPr="008E5BF1">
        <w:rPr>
          <w:rFonts w:ascii="PT Astra Serif" w:hAnsi="PT Astra Serif"/>
          <w:sz w:val="28"/>
          <w:szCs w:val="28"/>
        </w:rPr>
        <w:t>Тулаупрадор</w:t>
      </w:r>
      <w:proofErr w:type="spellEnd"/>
      <w:r w:rsidRPr="008E5BF1">
        <w:rPr>
          <w:rFonts w:ascii="PT Astra Serif" w:hAnsi="PT Astra Serif"/>
          <w:sz w:val="28"/>
          <w:szCs w:val="28"/>
        </w:rPr>
        <w:t>»</w:t>
      </w:r>
    </w:p>
    <w:p w:rsidR="000A7AC4" w:rsidRPr="008E5BF1" w:rsidRDefault="000A7AC4" w:rsidP="000A7AC4">
      <w:pPr>
        <w:spacing w:after="0"/>
        <w:ind w:left="5245"/>
        <w:rPr>
          <w:rFonts w:ascii="PT Astra Serif" w:hAnsi="PT Astra Serif"/>
          <w:sz w:val="28"/>
          <w:szCs w:val="28"/>
        </w:rPr>
      </w:pPr>
      <w:r w:rsidRPr="008E5BF1">
        <w:rPr>
          <w:rFonts w:ascii="PT Astra Serif" w:hAnsi="PT Astra Serif"/>
          <w:sz w:val="28"/>
          <w:szCs w:val="28"/>
        </w:rPr>
        <w:t>___________</w:t>
      </w:r>
    </w:p>
    <w:p w:rsidR="000A7AC4" w:rsidRPr="008E5BF1" w:rsidRDefault="000A7AC4" w:rsidP="000A7AC4">
      <w:pPr>
        <w:rPr>
          <w:rFonts w:ascii="PT Astra Serif" w:hAnsi="PT Astra Serif"/>
          <w:sz w:val="28"/>
          <w:szCs w:val="28"/>
        </w:rPr>
      </w:pPr>
    </w:p>
    <w:p w:rsidR="000A7AC4" w:rsidRPr="008E5BF1" w:rsidRDefault="000A7AC4" w:rsidP="000A7AC4">
      <w:pPr>
        <w:jc w:val="center"/>
        <w:rPr>
          <w:rFonts w:ascii="PT Astra Serif" w:hAnsi="PT Astra Serif"/>
          <w:sz w:val="28"/>
          <w:szCs w:val="28"/>
        </w:rPr>
      </w:pPr>
      <w:r w:rsidRPr="008E5BF1">
        <w:rPr>
          <w:rFonts w:ascii="PT Astra Serif" w:hAnsi="PT Astra Serif"/>
          <w:sz w:val="28"/>
          <w:szCs w:val="28"/>
        </w:rPr>
        <w:t>Уважаемый ________________!</w:t>
      </w:r>
    </w:p>
    <w:p w:rsidR="000A7AC4" w:rsidRPr="008E5BF1" w:rsidRDefault="000A7AC4" w:rsidP="000A7AC4">
      <w:pPr>
        <w:ind w:firstLine="708"/>
        <w:jc w:val="both"/>
        <w:rPr>
          <w:rFonts w:ascii="PT Astra Serif" w:hAnsi="PT Astra Serif"/>
          <w:sz w:val="28"/>
          <w:szCs w:val="28"/>
        </w:rPr>
      </w:pPr>
      <w:r w:rsidRPr="008E5BF1">
        <w:rPr>
          <w:rFonts w:ascii="Times New Roman" w:hAnsi="Times New Roman"/>
          <w:sz w:val="28"/>
          <w:szCs w:val="28"/>
        </w:rPr>
        <w:t>Прошу Вас выдать разрешение на строительство объекта сервиса -____________</w:t>
      </w:r>
      <w:proofErr w:type="gramStart"/>
      <w:r w:rsidRPr="008E5BF1">
        <w:rPr>
          <w:rFonts w:ascii="Times New Roman" w:hAnsi="Times New Roman"/>
          <w:sz w:val="28"/>
          <w:szCs w:val="28"/>
        </w:rPr>
        <w:t>_  в</w:t>
      </w:r>
      <w:proofErr w:type="gramEnd"/>
      <w:r w:rsidRPr="008E5BF1">
        <w:rPr>
          <w:rFonts w:ascii="Times New Roman" w:hAnsi="Times New Roman"/>
          <w:sz w:val="28"/>
          <w:szCs w:val="28"/>
        </w:rPr>
        <w:t xml:space="preserve"> полосе отвода автомобильной дороги __________ ___________района Тульской области по объекту «_______________».</w:t>
      </w:r>
    </w:p>
    <w:p w:rsidR="000A7AC4" w:rsidRPr="008E5BF1" w:rsidRDefault="000A7AC4" w:rsidP="000A7AC4">
      <w:pPr>
        <w:ind w:firstLine="708"/>
        <w:jc w:val="both"/>
        <w:rPr>
          <w:rFonts w:ascii="PT Astra Serif" w:hAnsi="PT Astra Serif"/>
          <w:sz w:val="28"/>
          <w:szCs w:val="28"/>
        </w:rPr>
      </w:pPr>
      <w:r w:rsidRPr="008E5BF1">
        <w:rPr>
          <w:rFonts w:ascii="PT Astra Serif" w:hAnsi="PT Astra Serif"/>
          <w:sz w:val="28"/>
          <w:szCs w:val="28"/>
        </w:rPr>
        <w:t>Проект выполнен согласно техническим условиям № ____ от ________, выданным ГУ ТО «</w:t>
      </w:r>
      <w:proofErr w:type="spellStart"/>
      <w:r w:rsidRPr="008E5BF1">
        <w:rPr>
          <w:rFonts w:ascii="PT Astra Serif" w:hAnsi="PT Astra Serif"/>
          <w:sz w:val="28"/>
          <w:szCs w:val="28"/>
        </w:rPr>
        <w:t>Тулаавтодор</w:t>
      </w:r>
      <w:proofErr w:type="spellEnd"/>
      <w:r w:rsidRPr="008E5BF1">
        <w:rPr>
          <w:rFonts w:ascii="PT Astra Serif" w:hAnsi="PT Astra Serif"/>
          <w:sz w:val="28"/>
          <w:szCs w:val="28"/>
        </w:rPr>
        <w:t>» и согласован ГУ ТО «</w:t>
      </w:r>
      <w:proofErr w:type="spellStart"/>
      <w:r w:rsidRPr="008E5BF1">
        <w:rPr>
          <w:rFonts w:ascii="PT Astra Serif" w:hAnsi="PT Astra Serif"/>
          <w:sz w:val="28"/>
          <w:szCs w:val="28"/>
        </w:rPr>
        <w:t>Тулаавтодор</w:t>
      </w:r>
      <w:proofErr w:type="spellEnd"/>
      <w:r w:rsidRPr="008E5BF1">
        <w:rPr>
          <w:rFonts w:ascii="PT Astra Serif" w:hAnsi="PT Astra Serif"/>
          <w:sz w:val="28"/>
          <w:szCs w:val="28"/>
        </w:rPr>
        <w:t xml:space="preserve"> (письмо </w:t>
      </w:r>
      <w:proofErr w:type="gramStart"/>
      <w:r w:rsidRPr="008E5BF1">
        <w:rPr>
          <w:rFonts w:ascii="PT Astra Serif" w:hAnsi="PT Astra Serif"/>
          <w:sz w:val="28"/>
          <w:szCs w:val="28"/>
        </w:rPr>
        <w:t>№  _</w:t>
      </w:r>
      <w:proofErr w:type="gramEnd"/>
      <w:r w:rsidRPr="008E5BF1">
        <w:rPr>
          <w:rFonts w:ascii="PT Astra Serif" w:hAnsi="PT Astra Serif"/>
          <w:sz w:val="28"/>
          <w:szCs w:val="28"/>
        </w:rPr>
        <w:t>__ от ____).</w:t>
      </w:r>
    </w:p>
    <w:p w:rsidR="000A7AC4" w:rsidRPr="008E5BF1" w:rsidRDefault="000A7AC4" w:rsidP="000A7AC4">
      <w:pPr>
        <w:ind w:firstLine="708"/>
        <w:jc w:val="both"/>
        <w:rPr>
          <w:rFonts w:ascii="PT Astra Serif" w:hAnsi="PT Astra Serif"/>
          <w:sz w:val="28"/>
          <w:szCs w:val="28"/>
        </w:rPr>
      </w:pPr>
      <w:r w:rsidRPr="008E5BF1">
        <w:rPr>
          <w:rFonts w:ascii="PT Astra Serif" w:hAnsi="PT Astra Serif"/>
          <w:sz w:val="28"/>
          <w:szCs w:val="28"/>
        </w:rPr>
        <w:t>Приложение: проект на строительство</w:t>
      </w:r>
    </w:p>
    <w:p w:rsidR="000A7AC4" w:rsidRPr="008E5BF1" w:rsidRDefault="000A7AC4" w:rsidP="000A7AC4">
      <w:pPr>
        <w:rPr>
          <w:rFonts w:ascii="PT Astra Serif" w:hAnsi="PT Astra Serif"/>
          <w:sz w:val="28"/>
          <w:szCs w:val="28"/>
        </w:rPr>
      </w:pPr>
    </w:p>
    <w:p w:rsidR="000A7AC4" w:rsidRPr="008E5BF1" w:rsidRDefault="000A7AC4" w:rsidP="000A7AC4">
      <w:pPr>
        <w:rPr>
          <w:rFonts w:ascii="PT Astra Serif" w:hAnsi="PT Astra Serif"/>
          <w:sz w:val="28"/>
          <w:szCs w:val="28"/>
        </w:rPr>
      </w:pPr>
    </w:p>
    <w:p w:rsidR="000A7AC4" w:rsidRPr="008E5BF1" w:rsidRDefault="000A7AC4" w:rsidP="000A7AC4">
      <w:pPr>
        <w:rPr>
          <w:rFonts w:ascii="PT Astra Serif" w:hAnsi="PT Astra Serif"/>
          <w:sz w:val="20"/>
        </w:rPr>
      </w:pPr>
      <w:r w:rsidRPr="008E5BF1">
        <w:rPr>
          <w:rFonts w:ascii="PT Astra Serif" w:hAnsi="PT Astra Serif"/>
          <w:sz w:val="28"/>
          <w:szCs w:val="28"/>
        </w:rPr>
        <w:tab/>
        <w:t>Подпись</w:t>
      </w:r>
    </w:p>
    <w:p w:rsidR="000A7AC4" w:rsidRPr="008E5BF1" w:rsidRDefault="000A7AC4" w:rsidP="000A7AC4">
      <w:pPr>
        <w:rPr>
          <w:rFonts w:ascii="PT Astra Serif" w:hAnsi="PT Astra Serif"/>
          <w:sz w:val="20"/>
        </w:rPr>
      </w:pPr>
      <w:r w:rsidRPr="008E5BF1">
        <w:rPr>
          <w:rFonts w:ascii="PT Astra Serif" w:hAnsi="PT Astra Serif"/>
          <w:sz w:val="20"/>
        </w:rPr>
        <w:br w:type="page"/>
      </w:r>
    </w:p>
    <w:p w:rsidR="00B52F58" w:rsidRDefault="00B419C6">
      <w:pPr>
        <w:spacing w:after="0" w:line="240" w:lineRule="auto"/>
        <w:ind w:left="12" w:firstLine="709"/>
        <w:jc w:val="right"/>
        <w:rPr>
          <w:rFonts w:ascii="PT Astra Serif" w:hAnsi="PT Astra Serif"/>
          <w:sz w:val="20"/>
        </w:rPr>
      </w:pPr>
      <w:r>
        <w:rPr>
          <w:rFonts w:ascii="PT Astra Serif" w:hAnsi="PT Astra Serif"/>
          <w:sz w:val="20"/>
        </w:rPr>
        <w:lastRenderedPageBreak/>
        <w:t xml:space="preserve">Приложение № 3 к Административному регламенту </w:t>
      </w:r>
    </w:p>
    <w:p w:rsidR="00B52F58" w:rsidRDefault="00B419C6">
      <w:pPr>
        <w:spacing w:after="0" w:line="240" w:lineRule="auto"/>
        <w:ind w:left="12" w:firstLine="709"/>
        <w:jc w:val="right"/>
        <w:rPr>
          <w:rFonts w:ascii="PT Astra Serif" w:hAnsi="PT Astra Serif"/>
          <w:sz w:val="20"/>
        </w:rPr>
      </w:pPr>
      <w:r>
        <w:rPr>
          <w:rFonts w:ascii="PT Astra Serif" w:hAnsi="PT Astra Serif"/>
          <w:sz w:val="20"/>
        </w:rPr>
        <w:t>предоставления государственной услуги</w:t>
      </w:r>
    </w:p>
    <w:p w:rsidR="00B52F58" w:rsidRDefault="00B419C6">
      <w:pPr>
        <w:widowControl w:val="0"/>
        <w:spacing w:before="108" w:after="108" w:line="240" w:lineRule="auto"/>
        <w:ind w:left="-709"/>
        <w:jc w:val="center"/>
        <w:outlineLvl w:val="0"/>
        <w:rPr>
          <w:rFonts w:ascii="Times New Roman CYR" w:hAnsi="Times New Roman CYR"/>
          <w:b/>
          <w:color w:val="26282F"/>
          <w:sz w:val="24"/>
        </w:rPr>
      </w:pPr>
      <w:r>
        <w:rPr>
          <w:rFonts w:ascii="Times New Roman CYR" w:hAnsi="Times New Roman CYR"/>
          <w:b/>
          <w:color w:val="26282F"/>
          <w:sz w:val="24"/>
        </w:rPr>
        <w:t xml:space="preserve">ФОРМА </w:t>
      </w:r>
      <w:r>
        <w:rPr>
          <w:rFonts w:ascii="Times New Roman CYR" w:hAnsi="Times New Roman CYR"/>
          <w:b/>
          <w:color w:val="26282F"/>
          <w:sz w:val="24"/>
        </w:rPr>
        <w:br/>
        <w:t>РАЗРЕШЕНИЯ НА СТРОИТЕЛЬСТВО</w:t>
      </w:r>
    </w:p>
    <w:p w:rsidR="00B52F58" w:rsidRDefault="00B52F58">
      <w:pPr>
        <w:widowControl w:val="0"/>
        <w:spacing w:after="0" w:line="240" w:lineRule="auto"/>
        <w:ind w:firstLine="720"/>
        <w:jc w:val="both"/>
        <w:rPr>
          <w:rFonts w:ascii="Times New Roman CYR" w:hAnsi="Times New Roman CYR"/>
          <w:sz w:val="24"/>
        </w:rPr>
      </w:pPr>
    </w:p>
    <w:tbl>
      <w:tblPr>
        <w:tblW w:w="0" w:type="auto"/>
        <w:tblInd w:w="-60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653"/>
        <w:gridCol w:w="5303"/>
      </w:tblGrid>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nil"/>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Кому ________________________________</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nil"/>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(наименование застройщика</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(фамилия, имя, отчество - для граждан,</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полное наименование организации - для</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юридических лиц), его почтовый индекс</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и адрес, адрес электронной почты)</w:t>
            </w:r>
            <w:hyperlink w:anchor="sub_10001" w:history="1">
              <w:r>
                <w:rPr>
                  <w:rFonts w:ascii="Times New Roman CYR" w:hAnsi="Times New Roman CYR"/>
                  <w:color w:val="106BBE"/>
                  <w:sz w:val="24"/>
                </w:rPr>
                <w:t>*(1)</w:t>
              </w:r>
            </w:hyperlink>
          </w:p>
        </w:tc>
      </w:tr>
    </w:tbl>
    <w:p w:rsidR="00B52F58" w:rsidRDefault="00B52F58">
      <w:pPr>
        <w:widowControl w:val="0"/>
        <w:spacing w:after="0" w:line="240" w:lineRule="auto"/>
        <w:ind w:firstLine="720"/>
        <w:jc w:val="both"/>
        <w:rPr>
          <w:rFonts w:ascii="Times New Roman CYR" w:hAnsi="Times New Roman CYR"/>
          <w:sz w:val="24"/>
        </w:rPr>
      </w:pPr>
    </w:p>
    <w:p w:rsidR="00B52F58" w:rsidRDefault="00B419C6">
      <w:pPr>
        <w:widowControl w:val="0"/>
        <w:spacing w:before="108" w:after="108" w:line="240" w:lineRule="auto"/>
        <w:ind w:left="-709"/>
        <w:jc w:val="center"/>
        <w:outlineLvl w:val="0"/>
        <w:rPr>
          <w:rFonts w:ascii="Times New Roman CYR" w:hAnsi="Times New Roman CYR"/>
          <w:b/>
          <w:color w:val="26282F"/>
          <w:sz w:val="24"/>
        </w:rPr>
      </w:pPr>
      <w:r>
        <w:rPr>
          <w:rFonts w:ascii="Times New Roman CYR" w:hAnsi="Times New Roman CYR"/>
          <w:b/>
          <w:color w:val="26282F"/>
          <w:sz w:val="24"/>
        </w:rPr>
        <w:t xml:space="preserve">РАЗРЕШЕНИЕ </w:t>
      </w:r>
      <w:r>
        <w:rPr>
          <w:rFonts w:ascii="Times New Roman CYR" w:hAnsi="Times New Roman CYR"/>
          <w:b/>
          <w:color w:val="26282F"/>
          <w:sz w:val="24"/>
        </w:rPr>
        <w:br/>
        <w:t>на строительство</w:t>
      </w:r>
    </w:p>
    <w:p w:rsidR="00B52F58" w:rsidRDefault="00B52F58">
      <w:pPr>
        <w:widowControl w:val="0"/>
        <w:spacing w:after="0" w:line="240" w:lineRule="auto"/>
        <w:ind w:left="-709"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Дата ______________</w:t>
      </w:r>
      <w:hyperlink w:anchor="sub_10002" w:history="1">
        <w:r>
          <w:rPr>
            <w:rFonts w:ascii="Courier New" w:hAnsi="Courier New"/>
            <w:color w:val="106BBE"/>
          </w:rPr>
          <w:t>*(2)</w:t>
        </w:r>
      </w:hyperlink>
      <w:r>
        <w:rPr>
          <w:rFonts w:ascii="Courier New" w:hAnsi="Courier New"/>
        </w:rPr>
        <w:t xml:space="preserve">                              N ______________</w:t>
      </w:r>
      <w:hyperlink w:anchor="sub_10003" w:history="1">
        <w:r>
          <w:rPr>
            <w:rFonts w:ascii="Courier New" w:hAnsi="Courier New"/>
            <w:color w:val="106BBE"/>
          </w:rPr>
          <w:t>*(3)</w:t>
        </w:r>
      </w:hyperlink>
    </w:p>
    <w:p w:rsidR="00B52F58" w:rsidRDefault="00B52F58">
      <w:pPr>
        <w:widowControl w:val="0"/>
        <w:spacing w:after="0" w:line="240" w:lineRule="auto"/>
        <w:ind w:left="-709"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_________________________________________________________________________</w:t>
      </w:r>
    </w:p>
    <w:p w:rsidR="00B52F58" w:rsidRDefault="00B419C6">
      <w:pPr>
        <w:widowControl w:val="0"/>
        <w:spacing w:after="0" w:line="240" w:lineRule="auto"/>
        <w:ind w:left="-709"/>
        <w:rPr>
          <w:rFonts w:ascii="Courier New" w:hAnsi="Courier New"/>
        </w:rPr>
      </w:pPr>
      <w:r>
        <w:rPr>
          <w:rFonts w:ascii="Courier New" w:hAnsi="Courier New"/>
        </w:rPr>
        <w:t xml:space="preserve"> (наименование уполномоченного федерального органа исполнительной власти</w:t>
      </w:r>
    </w:p>
    <w:p w:rsidR="00B52F58" w:rsidRDefault="00B419C6">
      <w:pPr>
        <w:widowControl w:val="0"/>
        <w:spacing w:after="0" w:line="240" w:lineRule="auto"/>
        <w:ind w:left="-709"/>
        <w:rPr>
          <w:rFonts w:ascii="Courier New" w:hAnsi="Courier New"/>
        </w:rPr>
      </w:pPr>
      <w:r>
        <w:rPr>
          <w:rFonts w:ascii="Courier New" w:hAnsi="Courier New"/>
        </w:rPr>
        <w:t xml:space="preserve">   или органа исполнительной власти субъекта Российской Федерации, или</w:t>
      </w:r>
    </w:p>
    <w:p w:rsidR="00B52F58" w:rsidRDefault="00B419C6">
      <w:pPr>
        <w:widowControl w:val="0"/>
        <w:spacing w:after="0" w:line="240" w:lineRule="auto"/>
        <w:ind w:left="-709"/>
        <w:rPr>
          <w:rFonts w:ascii="Courier New" w:hAnsi="Courier New"/>
        </w:rPr>
      </w:pPr>
      <w:r>
        <w:rPr>
          <w:rFonts w:ascii="Courier New" w:hAnsi="Courier New"/>
        </w:rPr>
        <w:t>_________________________________________________________________________</w:t>
      </w:r>
    </w:p>
    <w:p w:rsidR="00B52F58" w:rsidRDefault="00B419C6">
      <w:pPr>
        <w:widowControl w:val="0"/>
        <w:spacing w:after="0" w:line="240" w:lineRule="auto"/>
        <w:ind w:left="-709"/>
        <w:rPr>
          <w:rFonts w:ascii="Courier New" w:hAnsi="Courier New"/>
        </w:rPr>
      </w:pPr>
      <w:r>
        <w:rPr>
          <w:rFonts w:ascii="Courier New" w:hAnsi="Courier New"/>
        </w:rPr>
        <w:t xml:space="preserve">   органа местного самоуправления, осуществляющих выдачу разрешения на</w:t>
      </w:r>
    </w:p>
    <w:p w:rsidR="00B52F58" w:rsidRDefault="00B419C6">
      <w:pPr>
        <w:widowControl w:val="0"/>
        <w:spacing w:after="0" w:line="240" w:lineRule="auto"/>
        <w:ind w:left="-709"/>
        <w:rPr>
          <w:rFonts w:ascii="Courier New" w:hAnsi="Courier New"/>
        </w:rPr>
      </w:pPr>
      <w:r>
        <w:rPr>
          <w:rFonts w:ascii="Courier New" w:hAnsi="Courier New"/>
        </w:rPr>
        <w:t xml:space="preserve">  строительство Государственная корпорация по атомной энергии "Росатом)</w:t>
      </w:r>
    </w:p>
    <w:p w:rsidR="00B52F58" w:rsidRDefault="00B52F58">
      <w:pPr>
        <w:widowControl w:val="0"/>
        <w:spacing w:after="0" w:line="240" w:lineRule="auto"/>
        <w:ind w:left="-709"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 xml:space="preserve"> в </w:t>
      </w:r>
      <w:proofErr w:type="gramStart"/>
      <w:r>
        <w:rPr>
          <w:rFonts w:ascii="Courier New" w:hAnsi="Courier New"/>
        </w:rPr>
        <w:t>соответствии  со</w:t>
      </w:r>
      <w:proofErr w:type="gramEnd"/>
      <w:r>
        <w:rPr>
          <w:rFonts w:ascii="Courier New" w:hAnsi="Courier New"/>
        </w:rPr>
        <w:t xml:space="preserve">  </w:t>
      </w:r>
      <w:hyperlink r:id="rId9" w:history="1">
        <w:r>
          <w:rPr>
            <w:rFonts w:ascii="Courier New" w:hAnsi="Courier New"/>
            <w:color w:val="106BBE"/>
          </w:rPr>
          <w:t>статьей  51</w:t>
        </w:r>
      </w:hyperlink>
      <w:r>
        <w:rPr>
          <w:rFonts w:ascii="Courier New" w:hAnsi="Courier New"/>
        </w:rPr>
        <w:t xml:space="preserve">  Градостроительного  кодекса  Российской</w:t>
      </w:r>
    </w:p>
    <w:p w:rsidR="00B52F58" w:rsidRDefault="00B419C6">
      <w:pPr>
        <w:widowControl w:val="0"/>
        <w:spacing w:after="0" w:line="240" w:lineRule="auto"/>
        <w:ind w:left="-709"/>
        <w:rPr>
          <w:rFonts w:ascii="Courier New" w:hAnsi="Courier New"/>
        </w:rPr>
      </w:pPr>
      <w:r>
        <w:rPr>
          <w:rFonts w:ascii="Courier New" w:hAnsi="Courier New"/>
        </w:rPr>
        <w:t xml:space="preserve"> Федерации, разрешает:</w:t>
      </w:r>
    </w:p>
    <w:p w:rsidR="00B52F58" w:rsidRDefault="00B52F58">
      <w:pPr>
        <w:widowControl w:val="0"/>
        <w:spacing w:after="0" w:line="240" w:lineRule="auto"/>
        <w:ind w:firstLine="720"/>
        <w:jc w:val="both"/>
        <w:rPr>
          <w:rFonts w:ascii="Times New Roman CYR" w:hAnsi="Times New Roman CYR"/>
          <w:sz w:val="24"/>
        </w:rPr>
      </w:pPr>
    </w:p>
    <w:p w:rsidR="00B52F58" w:rsidRDefault="00B52F58">
      <w:pPr>
        <w:widowControl w:val="0"/>
        <w:spacing w:after="0" w:line="240" w:lineRule="auto"/>
        <w:ind w:firstLine="720"/>
        <w:jc w:val="both"/>
        <w:rPr>
          <w:rFonts w:ascii="Times New Roman CYR" w:hAnsi="Times New Roman CYR"/>
          <w:sz w:val="24"/>
        </w:rPr>
      </w:pPr>
    </w:p>
    <w:tbl>
      <w:tblPr>
        <w:tblW w:w="0" w:type="auto"/>
        <w:tblInd w:w="-60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08"/>
        <w:gridCol w:w="29"/>
        <w:gridCol w:w="2664"/>
        <w:gridCol w:w="1616"/>
        <w:gridCol w:w="15"/>
        <w:gridCol w:w="524"/>
        <w:gridCol w:w="2424"/>
        <w:gridCol w:w="674"/>
        <w:gridCol w:w="1067"/>
        <w:gridCol w:w="236"/>
        <w:gridCol w:w="236"/>
      </w:tblGrid>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8" w:name="sub_1001"/>
            <w:r>
              <w:rPr>
                <w:rFonts w:ascii="Times New Roman CYR" w:hAnsi="Times New Roman CYR"/>
                <w:sz w:val="24"/>
              </w:rPr>
              <w:t>1.</w:t>
            </w:r>
            <w:bookmarkEnd w:id="8"/>
          </w:p>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Строительство объекта капитального строительства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Реконструкцию объекта капитального строительства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Строительство линейного объекта (объекта капитального строительства, входящего в состав линейного объекта)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Реконструкцию линейного объекта (объекта капитального строительства, входящего в состав линейного объекта)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9" w:name="sub_1002"/>
            <w:r>
              <w:rPr>
                <w:rFonts w:ascii="Times New Roman CYR" w:hAnsi="Times New Roman CYR"/>
                <w:sz w:val="24"/>
              </w:rPr>
              <w:t>2.</w:t>
            </w:r>
            <w:bookmarkEnd w:id="9"/>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Наименование объекта капитального строительства (этапа) в соответствии с проектной документацией</w:t>
            </w:r>
            <w:hyperlink w:anchor="sub_10005" w:history="1">
              <w:r>
                <w:rPr>
                  <w:rFonts w:ascii="Times New Roman CYR" w:hAnsi="Times New Roman CYR"/>
                  <w:color w:val="106BBE"/>
                  <w:sz w:val="24"/>
                </w:rPr>
                <w:t>*(5)</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w:t>
            </w:r>
            <w:r>
              <w:rPr>
                <w:rFonts w:ascii="Times New Roman CYR" w:hAnsi="Times New Roman CYR"/>
                <w:sz w:val="24"/>
              </w:rPr>
              <w:lastRenderedPageBreak/>
              <w:t>Российской Федерации, реквизиты приказа об утверждении положительного заключения государственной экологической экспертизы</w:t>
            </w:r>
            <w:hyperlink w:anchor="sub_10006" w:history="1">
              <w:r>
                <w:rPr>
                  <w:rFonts w:ascii="Times New Roman CYR" w:hAnsi="Times New Roman CYR"/>
                  <w:color w:val="106BBE"/>
                  <w:sz w:val="24"/>
                </w:rPr>
                <w:t>*(6)</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0" w:name="sub_1003"/>
            <w:r>
              <w:rPr>
                <w:rFonts w:ascii="Times New Roman CYR" w:hAnsi="Times New Roman CYR"/>
                <w:sz w:val="24"/>
              </w:rPr>
              <w:t>3.</w:t>
            </w:r>
            <w:bookmarkEnd w:id="10"/>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hyperlink w:anchor="sub_10007" w:history="1">
              <w:r>
                <w:rPr>
                  <w:rFonts w:ascii="Times New Roman CYR" w:hAnsi="Times New Roman CYR"/>
                  <w:color w:val="106BBE"/>
                  <w:sz w:val="24"/>
                </w:rPr>
                <w:t>*(7)</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Кадастровый номер реконструируемого объекта капитального строительства</w:t>
            </w:r>
            <w:hyperlink w:anchor="sub_10008" w:history="1">
              <w:r>
                <w:rPr>
                  <w:rFonts w:ascii="Times New Roman CYR" w:hAnsi="Times New Roman CYR"/>
                  <w:color w:val="106BBE"/>
                  <w:sz w:val="24"/>
                </w:rPr>
                <w:t>*(8)</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3.1.</w:t>
            </w:r>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Сведения о градостроительном плане земельного участка</w:t>
            </w:r>
            <w:hyperlink w:anchor="sub_10009" w:history="1">
              <w:r>
                <w:rPr>
                  <w:rFonts w:ascii="Times New Roman CYR" w:hAnsi="Times New Roman CYR"/>
                  <w:color w:val="106BBE"/>
                  <w:sz w:val="24"/>
                </w:rPr>
                <w:t>*(9)</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3.2.</w:t>
            </w:r>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Сведения о проекте планировки и проекте межевания территории</w:t>
            </w:r>
            <w:hyperlink w:anchor="sub_10010" w:history="1">
              <w:r>
                <w:rPr>
                  <w:rFonts w:ascii="Times New Roman CYR" w:hAnsi="Times New Roman CYR"/>
                  <w:color w:val="106BBE"/>
                  <w:sz w:val="24"/>
                </w:rPr>
                <w:t>*(10)</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3.3.</w:t>
            </w:r>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hyperlink w:anchor="sub_10011" w:history="1">
              <w:r>
                <w:rPr>
                  <w:rFonts w:ascii="Times New Roman CYR" w:hAnsi="Times New Roman CYR"/>
                  <w:color w:val="106BBE"/>
                  <w:sz w:val="24"/>
                </w:rPr>
                <w:t>*(11)</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1" w:name="sub_1004"/>
            <w:r>
              <w:rPr>
                <w:rFonts w:ascii="Times New Roman CYR" w:hAnsi="Times New Roman CYR"/>
                <w:sz w:val="24"/>
              </w:rPr>
              <w:t>4.</w:t>
            </w:r>
            <w:bookmarkEnd w:id="11"/>
          </w:p>
        </w:tc>
        <w:tc>
          <w:tcPr>
            <w:tcW w:w="9023" w:type="dxa"/>
            <w:gridSpan w:val="9"/>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hyperlink w:anchor="sub_10012" w:history="1">
              <w:r>
                <w:rPr>
                  <w:rFonts w:ascii="Times New Roman CYR" w:hAnsi="Times New Roman CYR"/>
                  <w:color w:val="106BBE"/>
                  <w:sz w:val="24"/>
                </w:rPr>
                <w:t>*(12)</w:t>
              </w:r>
            </w:hyperlink>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9023" w:type="dxa"/>
            <w:gridSpan w:val="9"/>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Наименование объекта капитального строительства, входящего в состав имущественного комплекса, в соответствии с проектной документацией:</w:t>
            </w:r>
            <w:hyperlink w:anchor="sub_10013" w:history="1">
              <w:r>
                <w:rPr>
                  <w:rFonts w:ascii="Times New Roman CYR" w:hAnsi="Times New Roman CYR"/>
                  <w:color w:val="106BBE"/>
                  <w:sz w:val="24"/>
                </w:rPr>
                <w:t>*(13)</w:t>
              </w:r>
            </w:hyperlink>
          </w:p>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Общая площадь (</w:t>
            </w:r>
            <w:proofErr w:type="spellStart"/>
            <w:r>
              <w:rPr>
                <w:rFonts w:ascii="Times New Roman CYR" w:hAnsi="Times New Roman CYR"/>
                <w:sz w:val="24"/>
              </w:rPr>
              <w:t>кв.м</w:t>
            </w:r>
            <w:proofErr w:type="spellEnd"/>
            <w:r>
              <w:rPr>
                <w:rFonts w:ascii="Times New Roman CYR" w:hAnsi="Times New Roman CYR"/>
                <w:sz w:val="24"/>
              </w:rPr>
              <w:t>.):</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Площадь участка (кв. м):</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Объем (</w:t>
            </w:r>
            <w:proofErr w:type="spellStart"/>
            <w:r>
              <w:rPr>
                <w:rFonts w:ascii="Times New Roman CYR" w:hAnsi="Times New Roman CYR"/>
                <w:sz w:val="24"/>
              </w:rPr>
              <w:t>куб.м</w:t>
            </w:r>
            <w:proofErr w:type="spellEnd"/>
            <w:r>
              <w:rPr>
                <w:rFonts w:ascii="Times New Roman CYR" w:hAnsi="Times New Roman CYR"/>
                <w:sz w:val="24"/>
              </w:rPr>
              <w:t>.):</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в том числе</w:t>
            </w:r>
          </w:p>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подземной части (</w:t>
            </w:r>
            <w:proofErr w:type="spellStart"/>
            <w:proofErr w:type="gramStart"/>
            <w:r>
              <w:rPr>
                <w:rFonts w:ascii="Times New Roman CYR" w:hAnsi="Times New Roman CYR"/>
                <w:sz w:val="24"/>
              </w:rPr>
              <w:t>куб.м</w:t>
            </w:r>
            <w:proofErr w:type="spellEnd"/>
            <w:proofErr w:type="gramEnd"/>
            <w:r>
              <w:rPr>
                <w:rFonts w:ascii="Times New Roman CYR" w:hAnsi="Times New Roman CYR"/>
                <w:sz w:val="24"/>
              </w:rPr>
              <w:t>):</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Количество этажей (шт.):</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Высота(м):</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Количество</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Вместимость (чел.):</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подземных этажей (шт.):</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Площадь застройки (</w:t>
            </w:r>
            <w:proofErr w:type="spellStart"/>
            <w:r>
              <w:rPr>
                <w:rFonts w:ascii="Times New Roman CYR" w:hAnsi="Times New Roman CYR"/>
                <w:sz w:val="24"/>
              </w:rPr>
              <w:t>кв.м</w:t>
            </w:r>
            <w:proofErr w:type="spellEnd"/>
            <w:r>
              <w:rPr>
                <w:rFonts w:ascii="Times New Roman CYR" w:hAnsi="Times New Roman CYR"/>
                <w:sz w:val="24"/>
              </w:rPr>
              <w:t>.):</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Иные показатели</w:t>
            </w:r>
            <w:hyperlink w:anchor="sub_10014" w:history="1">
              <w:r>
                <w:rPr>
                  <w:rFonts w:ascii="Times New Roman CYR" w:hAnsi="Times New Roman CYR"/>
                  <w:color w:val="106BBE"/>
                  <w:sz w:val="24"/>
                </w:rPr>
                <w:t>*(14)</w:t>
              </w:r>
            </w:hyperlink>
            <w:r>
              <w:rPr>
                <w:rFonts w:ascii="Times New Roman CYR" w:hAnsi="Times New Roman CYR"/>
                <w:sz w:val="24"/>
              </w:rPr>
              <w:t>:</w:t>
            </w:r>
          </w:p>
        </w:tc>
        <w:tc>
          <w:tcPr>
            <w:tcW w:w="6330" w:type="dxa"/>
            <w:gridSpan w:val="7"/>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2" w:name="sub_1005"/>
            <w:r>
              <w:rPr>
                <w:rFonts w:ascii="Times New Roman CYR" w:hAnsi="Times New Roman CYR"/>
                <w:sz w:val="24"/>
              </w:rPr>
              <w:t>5.</w:t>
            </w:r>
            <w:bookmarkEnd w:id="12"/>
          </w:p>
        </w:tc>
        <w:tc>
          <w:tcPr>
            <w:tcW w:w="4309"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Адрес (местоположение) объекта</w:t>
            </w:r>
            <w:hyperlink w:anchor="sub_10015" w:history="1">
              <w:r>
                <w:rPr>
                  <w:rFonts w:ascii="Times New Roman CYR" w:hAnsi="Times New Roman CYR"/>
                  <w:color w:val="106BBE"/>
                  <w:sz w:val="24"/>
                </w:rPr>
                <w:t>*(15)</w:t>
              </w:r>
            </w:hyperlink>
            <w:r>
              <w:rPr>
                <w:rFonts w:ascii="Times New Roman CYR" w:hAnsi="Times New Roman CYR"/>
                <w:sz w:val="24"/>
              </w:rPr>
              <w:t>:</w:t>
            </w:r>
          </w:p>
        </w:tc>
        <w:tc>
          <w:tcPr>
            <w:tcW w:w="4713" w:type="dxa"/>
            <w:gridSpan w:val="6"/>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3" w:name="sub_1006"/>
            <w:r>
              <w:rPr>
                <w:rFonts w:ascii="Times New Roman CYR" w:hAnsi="Times New Roman CYR"/>
                <w:sz w:val="24"/>
              </w:rPr>
              <w:t>6.</w:t>
            </w:r>
            <w:bookmarkEnd w:id="13"/>
          </w:p>
          <w:p w:rsidR="00B52F58" w:rsidRDefault="00B52F58">
            <w:pPr>
              <w:widowControl w:val="0"/>
              <w:spacing w:after="0" w:line="240" w:lineRule="auto"/>
              <w:jc w:val="both"/>
              <w:rPr>
                <w:rFonts w:ascii="Times New Roman CYR" w:hAnsi="Times New Roman CYR"/>
                <w:sz w:val="24"/>
              </w:rPr>
            </w:pPr>
          </w:p>
        </w:tc>
        <w:tc>
          <w:tcPr>
            <w:tcW w:w="9119" w:type="dxa"/>
            <w:gridSpan w:val="9"/>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Краткие проектные характеристики линейного объекта</w:t>
            </w:r>
            <w:hyperlink w:anchor="sub_10016" w:history="1">
              <w:r>
                <w:rPr>
                  <w:rFonts w:ascii="Times New Roman CYR" w:hAnsi="Times New Roman CYR"/>
                  <w:color w:val="106BBE"/>
                  <w:sz w:val="24"/>
                </w:rPr>
                <w:t>*(16)</w:t>
              </w:r>
            </w:hyperlink>
            <w:r>
              <w:rPr>
                <w:rFonts w:ascii="Times New Roman CYR" w:hAnsi="Times New Roman CYR"/>
                <w:sz w:val="24"/>
              </w:rPr>
              <w:t>:</w:t>
            </w:r>
          </w:p>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Категория: (класс)</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Протяженность:</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Мощность (пропускная способность, грузооборот, интенсивность движения):</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Тип (КЛ, ВЛ, КВЛ), уровень напряжения линий электропередачи</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Перечень конструктивных элементов, оказывающих влияние на безопасность:</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4" w:name="sub_1010"/>
            <w:r>
              <w:rPr>
                <w:rFonts w:ascii="Times New Roman CYR" w:hAnsi="Times New Roman CYR"/>
                <w:sz w:val="24"/>
              </w:rPr>
              <w:t>Иные показатели</w:t>
            </w:r>
            <w:hyperlink w:anchor="sub_10017" w:history="1">
              <w:r>
                <w:rPr>
                  <w:rFonts w:ascii="Times New Roman CYR" w:hAnsi="Times New Roman CYR"/>
                  <w:color w:val="106BBE"/>
                  <w:sz w:val="24"/>
                </w:rPr>
                <w:t>*(17)</w:t>
              </w:r>
            </w:hyperlink>
            <w:r>
              <w:rPr>
                <w:rFonts w:ascii="Times New Roman CYR" w:hAnsi="Times New Roman CYR"/>
                <w:sz w:val="24"/>
              </w:rPr>
              <w:t>:</w:t>
            </w:r>
            <w:bookmarkEnd w:id="14"/>
          </w:p>
        </w:tc>
        <w:tc>
          <w:tcPr>
            <w:tcW w:w="4824" w:type="dxa"/>
            <w:gridSpan w:val="6"/>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r>
    </w:tbl>
    <w:p w:rsidR="00B52F58" w:rsidRDefault="00B52F58">
      <w:pPr>
        <w:widowControl w:val="0"/>
        <w:spacing w:after="0" w:line="240" w:lineRule="auto"/>
        <w:ind w:firstLine="720"/>
        <w:jc w:val="both"/>
        <w:rPr>
          <w:rFonts w:ascii="Times New Roman CYR" w:hAnsi="Times New Roman CYR"/>
          <w:sz w:val="24"/>
        </w:rPr>
      </w:pPr>
    </w:p>
    <w:p w:rsidR="00B52F58" w:rsidRDefault="00B52F58">
      <w:pPr>
        <w:widowControl w:val="0"/>
        <w:spacing w:after="0" w:line="240" w:lineRule="auto"/>
        <w:ind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Срок действия настоящего разрешения - до "___"____________20 г. в</w:t>
      </w:r>
    </w:p>
    <w:p w:rsidR="00B52F58" w:rsidRDefault="00B419C6">
      <w:pPr>
        <w:widowControl w:val="0"/>
        <w:spacing w:after="0" w:line="240" w:lineRule="auto"/>
        <w:ind w:left="-709"/>
        <w:rPr>
          <w:rFonts w:ascii="Courier New" w:hAnsi="Courier New"/>
        </w:rPr>
      </w:pPr>
      <w:r>
        <w:rPr>
          <w:rFonts w:ascii="Courier New" w:hAnsi="Courier New"/>
        </w:rPr>
        <w:t>соответствии с _______________________________________________________</w:t>
      </w:r>
    </w:p>
    <w:p w:rsidR="00B52F58" w:rsidRDefault="00B419C6">
      <w:pPr>
        <w:widowControl w:val="0"/>
        <w:spacing w:after="0" w:line="240" w:lineRule="auto"/>
        <w:ind w:left="-709"/>
        <w:rPr>
          <w:rFonts w:ascii="Courier New" w:hAnsi="Courier New"/>
        </w:rPr>
      </w:pPr>
      <w:r>
        <w:rPr>
          <w:rFonts w:ascii="Courier New" w:hAnsi="Courier New"/>
        </w:rPr>
        <w:t>____________________________________________________________________</w:t>
      </w:r>
      <w:hyperlink w:anchor="sub_10018" w:history="1">
        <w:r>
          <w:rPr>
            <w:rFonts w:ascii="Courier New" w:hAnsi="Courier New"/>
            <w:color w:val="106BBE"/>
          </w:rPr>
          <w:t>*(18)</w:t>
        </w:r>
      </w:hyperlink>
    </w:p>
    <w:p w:rsidR="00B52F58" w:rsidRDefault="00B52F58">
      <w:pPr>
        <w:widowControl w:val="0"/>
        <w:spacing w:after="0" w:line="240" w:lineRule="auto"/>
        <w:ind w:firstLine="720"/>
        <w:jc w:val="both"/>
        <w:rPr>
          <w:rFonts w:ascii="Times New Roman CYR" w:hAnsi="Times New Roman CYR"/>
          <w:sz w:val="24"/>
        </w:rPr>
      </w:pPr>
    </w:p>
    <w:tbl>
      <w:tblPr>
        <w:tblW w:w="0" w:type="auto"/>
        <w:tblInd w:w="-60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709"/>
        <w:gridCol w:w="504"/>
        <w:gridCol w:w="1679"/>
        <w:gridCol w:w="509"/>
        <w:gridCol w:w="2555"/>
      </w:tblGrid>
      <w:tr w:rsidR="00B52F58">
        <w:tc>
          <w:tcPr>
            <w:tcW w:w="4709"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r>
      <w:tr w:rsidR="00B52F58">
        <w:tc>
          <w:tcPr>
            <w:tcW w:w="470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(должность уполномоченного лица органа, осуществляющего выдачу разрешения на строительство)</w:t>
            </w:r>
          </w:p>
          <w:p w:rsidR="00B52F58" w:rsidRDefault="00B52F58">
            <w:pPr>
              <w:widowControl w:val="0"/>
              <w:spacing w:after="0" w:line="240" w:lineRule="auto"/>
              <w:jc w:val="both"/>
              <w:rPr>
                <w:rFonts w:ascii="Times New Roman CYR" w:hAnsi="Times New Roman CYR"/>
                <w:sz w:val="24"/>
              </w:rPr>
            </w:pPr>
          </w:p>
          <w:p w:rsidR="00B52F58" w:rsidRDefault="00B419C6">
            <w:pPr>
              <w:widowControl w:val="0"/>
              <w:spacing w:after="0" w:line="240" w:lineRule="auto"/>
              <w:rPr>
                <w:rFonts w:ascii="Times New Roman CYR" w:hAnsi="Times New Roman CYR"/>
                <w:sz w:val="24"/>
              </w:rPr>
            </w:pPr>
            <w:r>
              <w:rPr>
                <w:rFonts w:ascii="Times New Roman CYR" w:hAnsi="Times New Roman CYR"/>
                <w:sz w:val="24"/>
              </w:rPr>
              <w:t>"__" _____________ 20__ г.</w:t>
            </w:r>
          </w:p>
          <w:p w:rsidR="00B52F58" w:rsidRDefault="00B52F58">
            <w:pPr>
              <w:widowControl w:val="0"/>
              <w:spacing w:after="0" w:line="240" w:lineRule="auto"/>
              <w:jc w:val="both"/>
              <w:rPr>
                <w:rFonts w:ascii="Times New Roman CYR" w:hAnsi="Times New Roman CYR"/>
                <w:sz w:val="24"/>
              </w:rPr>
            </w:pPr>
          </w:p>
          <w:p w:rsidR="00B52F58" w:rsidRDefault="00B419C6">
            <w:pPr>
              <w:widowControl w:val="0"/>
              <w:spacing w:after="0" w:line="240" w:lineRule="auto"/>
              <w:rPr>
                <w:rFonts w:ascii="Times New Roman CYR" w:hAnsi="Times New Roman CYR"/>
                <w:sz w:val="24"/>
              </w:rPr>
            </w:pPr>
            <w:r>
              <w:rPr>
                <w:rFonts w:ascii="Times New Roman CYR" w:hAnsi="Times New Roman CYR"/>
                <w:sz w:val="24"/>
              </w:rPr>
              <w:t>М.П.</w:t>
            </w: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(подпись)</w:t>
            </w: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(расшифровка подписи)</w:t>
            </w:r>
          </w:p>
        </w:tc>
      </w:tr>
      <w:tr w:rsidR="00B52F58">
        <w:tc>
          <w:tcPr>
            <w:tcW w:w="4709" w:type="dxa"/>
            <w:tcBorders>
              <w:top w:val="nil"/>
              <w:left w:val="nil"/>
              <w:bottom w:val="single" w:sz="4" w:space="0" w:color="000000"/>
              <w:right w:val="nil"/>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Действие настоящего разрешения продлено до "__" _____________ 20__ г.</w:t>
            </w: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r>
      <w:tr w:rsidR="00B52F58">
        <w:tc>
          <w:tcPr>
            <w:tcW w:w="470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(должность уполномоченного лица органа, осуществляющего выдачу разрешения на строительство)</w:t>
            </w:r>
          </w:p>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"__" _____________ 20__ г.</w:t>
            </w:r>
          </w:p>
          <w:p w:rsidR="00B52F58" w:rsidRDefault="00B52F58">
            <w:pPr>
              <w:widowControl w:val="0"/>
              <w:spacing w:after="0" w:line="240" w:lineRule="auto"/>
              <w:jc w:val="both"/>
              <w:rPr>
                <w:rFonts w:ascii="Times New Roman CYR" w:hAnsi="Times New Roman CYR"/>
                <w:sz w:val="24"/>
              </w:rPr>
            </w:pPr>
          </w:p>
          <w:p w:rsidR="00B52F58" w:rsidRDefault="00B419C6">
            <w:pPr>
              <w:widowControl w:val="0"/>
              <w:spacing w:after="0" w:line="240" w:lineRule="auto"/>
              <w:rPr>
                <w:rFonts w:ascii="Times New Roman CYR" w:hAnsi="Times New Roman CYR"/>
                <w:sz w:val="24"/>
              </w:rPr>
            </w:pPr>
            <w:r>
              <w:rPr>
                <w:rFonts w:ascii="Times New Roman CYR" w:hAnsi="Times New Roman CYR"/>
                <w:sz w:val="24"/>
              </w:rPr>
              <w:t>М.П.</w:t>
            </w: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(подпись)</w:t>
            </w: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(расшифровка подписи)</w:t>
            </w:r>
          </w:p>
        </w:tc>
      </w:tr>
    </w:tbl>
    <w:p w:rsidR="00B52F58" w:rsidRDefault="00B52F58">
      <w:pPr>
        <w:widowControl w:val="0"/>
        <w:spacing w:after="0" w:line="240" w:lineRule="auto"/>
        <w:ind w:firstLine="720"/>
        <w:jc w:val="both"/>
        <w:rPr>
          <w:rFonts w:ascii="Times New Roman CYR" w:hAnsi="Times New Roman CYR"/>
          <w:sz w:val="24"/>
        </w:rPr>
      </w:pPr>
    </w:p>
    <w:p w:rsidR="00B52F58" w:rsidRDefault="00B419C6">
      <w:pPr>
        <w:widowControl w:val="0"/>
        <w:spacing w:after="0" w:line="240" w:lineRule="auto"/>
        <w:ind w:left="-567" w:firstLine="720"/>
        <w:jc w:val="both"/>
        <w:rPr>
          <w:rFonts w:ascii="Times New Roman CYR" w:hAnsi="Times New Roman CYR"/>
          <w:sz w:val="24"/>
        </w:rPr>
      </w:pPr>
      <w:bookmarkStart w:id="15" w:name="sub_10001"/>
      <w:r>
        <w:rPr>
          <w:rFonts w:ascii="Times New Roman CYR" w:hAnsi="Times New Roman CYR"/>
          <w:sz w:val="24"/>
        </w:rPr>
        <w:t>*(1) Указываются:</w:t>
      </w:r>
      <w:bookmarkEnd w:id="15"/>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xml:space="preserve">- полное наименование организации в соответствии со </w:t>
      </w:r>
      <w:hyperlink r:id="rId10" w:history="1">
        <w:r>
          <w:rPr>
            <w:rFonts w:ascii="Times New Roman CYR" w:hAnsi="Times New Roman CYR"/>
            <w:color w:val="106BBE"/>
            <w:sz w:val="24"/>
          </w:rPr>
          <w:t>статьей 54</w:t>
        </w:r>
      </w:hyperlink>
      <w:r>
        <w:rPr>
          <w:rFonts w:ascii="Times New Roman CYR" w:hAnsi="Times New Roman CYR"/>
          <w:sz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B52F58" w:rsidRDefault="00B419C6">
      <w:pPr>
        <w:widowControl w:val="0"/>
        <w:spacing w:after="0" w:line="240" w:lineRule="auto"/>
        <w:ind w:left="-567" w:firstLine="720"/>
        <w:jc w:val="both"/>
        <w:rPr>
          <w:rFonts w:ascii="Times New Roman CYR" w:hAnsi="Times New Roman CYR"/>
          <w:sz w:val="24"/>
        </w:rPr>
      </w:pPr>
      <w:bookmarkStart w:id="16" w:name="sub_10002"/>
      <w:r>
        <w:rPr>
          <w:rFonts w:ascii="Times New Roman CYR" w:hAnsi="Times New Roman CYR"/>
          <w:sz w:val="24"/>
        </w:rPr>
        <w:t>*(2) Указывается дата подписания разрешения на строительство.</w:t>
      </w:r>
    </w:p>
    <w:p w:rsidR="00B52F58" w:rsidRDefault="00B419C6">
      <w:pPr>
        <w:widowControl w:val="0"/>
        <w:spacing w:after="0" w:line="240" w:lineRule="auto"/>
        <w:ind w:left="-567" w:firstLine="720"/>
        <w:jc w:val="both"/>
        <w:rPr>
          <w:rFonts w:ascii="Times New Roman CYR" w:hAnsi="Times New Roman CYR"/>
          <w:sz w:val="24"/>
        </w:rPr>
      </w:pPr>
      <w:bookmarkStart w:id="17" w:name="sub_10003"/>
      <w:bookmarkEnd w:id="16"/>
      <w:r>
        <w:rPr>
          <w:rFonts w:ascii="Times New Roman CYR" w:hAnsi="Times New Roman CYR"/>
          <w:sz w:val="24"/>
        </w:rPr>
        <w:t>*(3)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bookmarkEnd w:id="17"/>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В случае, если объект расположен на территории двух и более субъектов Российской Федерации, указывается номер "00";</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В - порядковый номер разрешения на строительство, присвоенный органом, осуществляющим выдачу разрешения на строительство;</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Г - год выдачи разрешения на строительство (полностью).</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Составные части номера отделяются друг от друга знаком "-". Цифровые индексы обозначаются арабскими цифрами.</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lastRenderedPageBreak/>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B52F58" w:rsidRDefault="00B419C6">
      <w:pPr>
        <w:widowControl w:val="0"/>
        <w:spacing w:after="0" w:line="240" w:lineRule="auto"/>
        <w:ind w:left="-567" w:firstLine="720"/>
        <w:jc w:val="both"/>
        <w:rPr>
          <w:rFonts w:ascii="Times New Roman CYR" w:hAnsi="Times New Roman CYR"/>
          <w:sz w:val="24"/>
        </w:rPr>
      </w:pPr>
      <w:bookmarkStart w:id="18" w:name="sub_10004"/>
      <w:r>
        <w:rPr>
          <w:rFonts w:ascii="Times New Roman CYR" w:hAnsi="Times New Roman CYR"/>
          <w:sz w:val="24"/>
        </w:rPr>
        <w:t>*(4) Указывается один из перечисленных видов строительства (реконструкции), на который оформляется разрешение на строительство.</w:t>
      </w:r>
    </w:p>
    <w:p w:rsidR="00B52F58" w:rsidRDefault="00B419C6">
      <w:pPr>
        <w:widowControl w:val="0"/>
        <w:spacing w:after="0" w:line="240" w:lineRule="auto"/>
        <w:ind w:left="-567" w:firstLine="720"/>
        <w:jc w:val="both"/>
        <w:rPr>
          <w:rFonts w:ascii="Times New Roman CYR" w:hAnsi="Times New Roman CYR"/>
          <w:sz w:val="24"/>
        </w:rPr>
      </w:pPr>
      <w:bookmarkStart w:id="19" w:name="sub_10005"/>
      <w:bookmarkEnd w:id="18"/>
      <w:r>
        <w:rPr>
          <w:rFonts w:ascii="Times New Roman CYR" w:hAnsi="Times New Roman CYR"/>
          <w:sz w:val="24"/>
        </w:rPr>
        <w:t>*(5)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B52F58" w:rsidRDefault="00B419C6">
      <w:pPr>
        <w:widowControl w:val="0"/>
        <w:spacing w:after="0" w:line="240" w:lineRule="auto"/>
        <w:ind w:left="-567" w:firstLine="720"/>
        <w:jc w:val="both"/>
        <w:rPr>
          <w:rFonts w:ascii="Times New Roman CYR" w:hAnsi="Times New Roman CYR"/>
          <w:sz w:val="24"/>
        </w:rPr>
      </w:pPr>
      <w:bookmarkStart w:id="20" w:name="sub_10006"/>
      <w:bookmarkEnd w:id="19"/>
      <w:r>
        <w:rPr>
          <w:rFonts w:ascii="Times New Roman CYR" w:hAnsi="Times New Roman CYR"/>
          <w:sz w:val="24"/>
        </w:rPr>
        <w:t>*(6)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B52F58" w:rsidRDefault="00B419C6">
      <w:pPr>
        <w:widowControl w:val="0"/>
        <w:spacing w:after="0" w:line="240" w:lineRule="auto"/>
        <w:ind w:left="-567" w:firstLine="720"/>
        <w:jc w:val="both"/>
        <w:rPr>
          <w:rFonts w:ascii="Times New Roman CYR" w:hAnsi="Times New Roman CYR"/>
          <w:sz w:val="24"/>
        </w:rPr>
      </w:pPr>
      <w:bookmarkStart w:id="21" w:name="sub_10007"/>
      <w:bookmarkEnd w:id="20"/>
      <w:r>
        <w:rPr>
          <w:rFonts w:ascii="Times New Roman CYR" w:hAnsi="Times New Roman CYR"/>
          <w:sz w:val="24"/>
        </w:rPr>
        <w:t>*(7) Заполнение не является обязательным при выдаче разрешения на строительство (реконструкцию) линейного объекта.</w:t>
      </w:r>
    </w:p>
    <w:p w:rsidR="00B52F58" w:rsidRDefault="00B419C6">
      <w:pPr>
        <w:widowControl w:val="0"/>
        <w:spacing w:after="0" w:line="240" w:lineRule="auto"/>
        <w:ind w:left="-567" w:firstLine="720"/>
        <w:jc w:val="both"/>
        <w:rPr>
          <w:rFonts w:ascii="Times New Roman CYR" w:hAnsi="Times New Roman CYR"/>
          <w:sz w:val="24"/>
        </w:rPr>
      </w:pPr>
      <w:bookmarkStart w:id="22" w:name="sub_10008"/>
      <w:bookmarkEnd w:id="21"/>
      <w:r>
        <w:rPr>
          <w:rFonts w:ascii="Times New Roman CYR" w:hAnsi="Times New Roman CYR"/>
          <w:sz w:val="24"/>
        </w:rPr>
        <w:t>*(8)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B52F58" w:rsidRDefault="00B419C6">
      <w:pPr>
        <w:widowControl w:val="0"/>
        <w:spacing w:after="0" w:line="240" w:lineRule="auto"/>
        <w:ind w:left="-567" w:firstLine="720"/>
        <w:jc w:val="both"/>
        <w:rPr>
          <w:rFonts w:ascii="Times New Roman CYR" w:hAnsi="Times New Roman CYR"/>
          <w:sz w:val="24"/>
        </w:rPr>
      </w:pPr>
      <w:bookmarkStart w:id="23" w:name="sub_10009"/>
      <w:bookmarkEnd w:id="22"/>
      <w:r>
        <w:rPr>
          <w:rFonts w:ascii="Times New Roman CYR" w:hAnsi="Times New Roman CYR"/>
          <w:sz w:val="24"/>
        </w:rPr>
        <w:t>*(9)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B52F58" w:rsidRDefault="00B419C6">
      <w:pPr>
        <w:widowControl w:val="0"/>
        <w:spacing w:after="0" w:line="240" w:lineRule="auto"/>
        <w:ind w:left="-567" w:firstLine="720"/>
        <w:jc w:val="both"/>
        <w:rPr>
          <w:rFonts w:ascii="Times New Roman CYR" w:hAnsi="Times New Roman CYR"/>
          <w:sz w:val="24"/>
        </w:rPr>
      </w:pPr>
      <w:bookmarkStart w:id="24" w:name="sub_10010"/>
      <w:bookmarkEnd w:id="23"/>
      <w:r>
        <w:rPr>
          <w:rFonts w:ascii="Times New Roman CYR" w:hAnsi="Times New Roman CYR"/>
          <w:sz w:val="24"/>
        </w:rPr>
        <w:t>*(10)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B52F58" w:rsidRDefault="00B419C6">
      <w:pPr>
        <w:widowControl w:val="0"/>
        <w:spacing w:after="0" w:line="240" w:lineRule="auto"/>
        <w:ind w:left="-567" w:firstLine="720"/>
        <w:jc w:val="both"/>
        <w:rPr>
          <w:rFonts w:ascii="Times New Roman CYR" w:hAnsi="Times New Roman CYR"/>
          <w:sz w:val="24"/>
        </w:rPr>
      </w:pPr>
      <w:bookmarkStart w:id="25" w:name="sub_10011"/>
      <w:bookmarkEnd w:id="24"/>
      <w:r>
        <w:rPr>
          <w:rFonts w:ascii="Times New Roman CYR" w:hAnsi="Times New Roman CYR"/>
          <w:sz w:val="24"/>
        </w:rPr>
        <w:t>*(11) Указывается кем, когда разработана проектная документация (реквизиты документа, наименование проектной организации).</w:t>
      </w:r>
    </w:p>
    <w:p w:rsidR="00B52F58" w:rsidRDefault="00B419C6">
      <w:pPr>
        <w:widowControl w:val="0"/>
        <w:spacing w:after="0" w:line="240" w:lineRule="auto"/>
        <w:ind w:left="-567" w:firstLine="720"/>
        <w:jc w:val="both"/>
        <w:rPr>
          <w:rFonts w:ascii="Times New Roman CYR" w:hAnsi="Times New Roman CYR"/>
          <w:sz w:val="24"/>
        </w:rPr>
      </w:pPr>
      <w:bookmarkStart w:id="26" w:name="sub_10012"/>
      <w:bookmarkEnd w:id="25"/>
      <w:r>
        <w:rPr>
          <w:rFonts w:ascii="Times New Roman CYR" w:hAnsi="Times New Roman CYR"/>
          <w:sz w:val="24"/>
        </w:rPr>
        <w:t>*(12) В отношении линейных объектов допускается заполнение не всех граф раздела.</w:t>
      </w:r>
    </w:p>
    <w:p w:rsidR="00B52F58" w:rsidRDefault="00B419C6">
      <w:pPr>
        <w:widowControl w:val="0"/>
        <w:spacing w:after="0" w:line="240" w:lineRule="auto"/>
        <w:ind w:left="-567" w:firstLine="720"/>
        <w:jc w:val="both"/>
        <w:rPr>
          <w:rFonts w:ascii="Times New Roman CYR" w:hAnsi="Times New Roman CYR"/>
          <w:sz w:val="24"/>
        </w:rPr>
      </w:pPr>
      <w:bookmarkStart w:id="27" w:name="sub_10013"/>
      <w:bookmarkEnd w:id="26"/>
      <w:r>
        <w:rPr>
          <w:rFonts w:ascii="Times New Roman CYR" w:hAnsi="Times New Roman CYR"/>
          <w:sz w:val="24"/>
        </w:rPr>
        <w:t>*(13)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B52F58" w:rsidRDefault="00B419C6">
      <w:pPr>
        <w:widowControl w:val="0"/>
        <w:spacing w:after="0" w:line="240" w:lineRule="auto"/>
        <w:ind w:left="-567" w:firstLine="720"/>
        <w:jc w:val="both"/>
        <w:rPr>
          <w:rFonts w:ascii="Times New Roman CYR" w:hAnsi="Times New Roman CYR"/>
          <w:sz w:val="24"/>
        </w:rPr>
      </w:pPr>
      <w:bookmarkStart w:id="28" w:name="sub_10014"/>
      <w:bookmarkEnd w:id="27"/>
      <w:r>
        <w:rPr>
          <w:rFonts w:ascii="Times New Roman CYR" w:hAnsi="Times New Roman CYR"/>
          <w:sz w:val="24"/>
        </w:rPr>
        <w:t>*(14)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52F58" w:rsidRDefault="00B419C6">
      <w:pPr>
        <w:widowControl w:val="0"/>
        <w:spacing w:after="0" w:line="240" w:lineRule="auto"/>
        <w:ind w:left="-567" w:firstLine="720"/>
        <w:jc w:val="both"/>
        <w:rPr>
          <w:rFonts w:ascii="Times New Roman CYR" w:hAnsi="Times New Roman CYR"/>
          <w:sz w:val="24"/>
        </w:rPr>
      </w:pPr>
      <w:bookmarkStart w:id="29" w:name="sub_10015"/>
      <w:bookmarkEnd w:id="28"/>
      <w:r>
        <w:rPr>
          <w:rFonts w:ascii="Times New Roman CYR" w:hAnsi="Times New Roman CYR"/>
          <w:sz w:val="24"/>
        </w:rPr>
        <w:t>*(15)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B52F58" w:rsidRDefault="00B419C6">
      <w:pPr>
        <w:widowControl w:val="0"/>
        <w:spacing w:after="0" w:line="240" w:lineRule="auto"/>
        <w:ind w:left="-567" w:firstLine="720"/>
        <w:jc w:val="both"/>
        <w:rPr>
          <w:rFonts w:ascii="Times New Roman CYR" w:hAnsi="Times New Roman CYR"/>
          <w:sz w:val="24"/>
        </w:rPr>
      </w:pPr>
      <w:bookmarkStart w:id="30" w:name="sub_10016"/>
      <w:bookmarkEnd w:id="29"/>
      <w:r>
        <w:rPr>
          <w:rFonts w:ascii="Times New Roman CYR" w:hAnsi="Times New Roman CYR"/>
          <w:sz w:val="24"/>
        </w:rPr>
        <w:t>*(16)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B52F58" w:rsidRDefault="00B419C6">
      <w:pPr>
        <w:widowControl w:val="0"/>
        <w:spacing w:after="0" w:line="240" w:lineRule="auto"/>
        <w:ind w:left="-567" w:firstLine="720"/>
        <w:jc w:val="both"/>
        <w:rPr>
          <w:rFonts w:ascii="Times New Roman CYR" w:hAnsi="Times New Roman CYR"/>
          <w:sz w:val="24"/>
        </w:rPr>
      </w:pPr>
      <w:bookmarkStart w:id="31" w:name="sub_10017"/>
      <w:bookmarkEnd w:id="30"/>
      <w:r>
        <w:rPr>
          <w:rFonts w:ascii="Times New Roman CYR" w:hAnsi="Times New Roman CYR"/>
          <w:sz w:val="24"/>
        </w:rPr>
        <w:t>*(17)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52F58" w:rsidRDefault="00B419C6">
      <w:pPr>
        <w:widowControl w:val="0"/>
        <w:spacing w:after="0" w:line="240" w:lineRule="auto"/>
        <w:ind w:left="-567" w:firstLine="720"/>
        <w:jc w:val="both"/>
        <w:rPr>
          <w:rFonts w:ascii="Times New Roman CYR" w:hAnsi="Times New Roman CYR"/>
          <w:sz w:val="24"/>
        </w:rPr>
      </w:pPr>
      <w:bookmarkStart w:id="32" w:name="sub_10018"/>
      <w:bookmarkEnd w:id="31"/>
      <w:r>
        <w:rPr>
          <w:rFonts w:ascii="Times New Roman CYR" w:hAnsi="Times New Roman CYR"/>
          <w:sz w:val="24"/>
        </w:rPr>
        <w:lastRenderedPageBreak/>
        <w:t>*(18) Указываются основания для установления срока действия разрешения на строительство:</w:t>
      </w:r>
      <w:bookmarkEnd w:id="32"/>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проектная документация (раздел);</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нормативный правовой акт (номер, дата, статья).</w:t>
      </w:r>
    </w:p>
    <w:p w:rsidR="00B52F58" w:rsidRDefault="00B419C6">
      <w:pPr>
        <w:ind w:left="-567" w:firstLine="709"/>
        <w:rPr>
          <w:rFonts w:ascii="PT Astra Serif" w:hAnsi="PT Astra Serif"/>
          <w:sz w:val="20"/>
        </w:rPr>
      </w:pPr>
      <w:r>
        <w:rPr>
          <w:rFonts w:ascii="Times New Roman CYR" w:hAnsi="Times New Roman CYR"/>
          <w:sz w:val="24"/>
        </w:rPr>
        <w:t>*(19)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r>
        <w:rPr>
          <w:rFonts w:ascii="PT Astra Serif" w:hAnsi="PT Astra Serif"/>
          <w:sz w:val="20"/>
        </w:rPr>
        <w:br w:type="page"/>
      </w:r>
    </w:p>
    <w:p w:rsidR="00B52F58" w:rsidRDefault="00B419C6">
      <w:pPr>
        <w:spacing w:after="0" w:line="240" w:lineRule="auto"/>
        <w:ind w:left="12" w:firstLine="709"/>
        <w:jc w:val="right"/>
        <w:rPr>
          <w:rFonts w:ascii="PT Astra Serif" w:hAnsi="PT Astra Serif"/>
          <w:sz w:val="20"/>
        </w:rPr>
      </w:pPr>
      <w:r>
        <w:rPr>
          <w:rFonts w:ascii="PT Astra Serif" w:hAnsi="PT Astra Serif"/>
          <w:sz w:val="20"/>
        </w:rPr>
        <w:lastRenderedPageBreak/>
        <w:t xml:space="preserve">Приложение № 4 к Административному регламенту </w:t>
      </w:r>
    </w:p>
    <w:p w:rsidR="00B52F58" w:rsidRDefault="00B419C6">
      <w:pPr>
        <w:spacing w:after="0" w:line="240" w:lineRule="auto"/>
        <w:ind w:left="12" w:firstLine="709"/>
        <w:jc w:val="right"/>
        <w:rPr>
          <w:rFonts w:ascii="PT Astra Serif" w:hAnsi="PT Astra Serif"/>
        </w:rPr>
      </w:pPr>
      <w:r>
        <w:rPr>
          <w:rFonts w:ascii="PT Astra Serif" w:hAnsi="PT Astra Serif"/>
          <w:sz w:val="20"/>
        </w:rPr>
        <w:t>предоставления государственной услуги</w:t>
      </w: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419C6">
      <w:pPr>
        <w:widowControl w:val="0"/>
        <w:spacing w:after="0" w:line="240" w:lineRule="auto"/>
        <w:jc w:val="center"/>
        <w:rPr>
          <w:rFonts w:ascii="PT Astra Serif" w:hAnsi="PT Astra Serif"/>
          <w:sz w:val="28"/>
        </w:rPr>
      </w:pPr>
      <w:r>
        <w:rPr>
          <w:rFonts w:ascii="PT Astra Serif" w:hAnsi="PT Astra Serif"/>
          <w:sz w:val="28"/>
        </w:rPr>
        <w:t>ЖУРНАЛ РЕГИСТРАЦИИ</w:t>
      </w:r>
    </w:p>
    <w:p w:rsidR="00B52F58" w:rsidRDefault="00B52F58">
      <w:pPr>
        <w:widowControl w:val="0"/>
        <w:spacing w:after="0" w:line="240" w:lineRule="auto"/>
        <w:jc w:val="center"/>
        <w:rPr>
          <w:rFonts w:ascii="PT Astra Serif" w:hAnsi="PT Astra Serif"/>
          <w:sz w:val="28"/>
        </w:rPr>
      </w:pPr>
    </w:p>
    <w:tbl>
      <w:tblPr>
        <w:tblW w:w="0" w:type="auto"/>
        <w:tblInd w:w="40" w:type="dxa"/>
        <w:tblLayout w:type="fixed"/>
        <w:tblCellMar>
          <w:top w:w="75" w:type="dxa"/>
          <w:left w:w="40" w:type="dxa"/>
          <w:bottom w:w="75" w:type="dxa"/>
          <w:right w:w="40" w:type="dxa"/>
        </w:tblCellMar>
        <w:tblLook w:val="04A0" w:firstRow="1" w:lastRow="0" w:firstColumn="1" w:lastColumn="0" w:noHBand="0" w:noVBand="1"/>
      </w:tblPr>
      <w:tblGrid>
        <w:gridCol w:w="1221"/>
        <w:gridCol w:w="1033"/>
        <w:gridCol w:w="1784"/>
        <w:gridCol w:w="1784"/>
        <w:gridCol w:w="1127"/>
        <w:gridCol w:w="1127"/>
        <w:gridCol w:w="1240"/>
      </w:tblGrid>
      <w:tr w:rsidR="00B52F58">
        <w:trPr>
          <w:trHeight w:val="640"/>
        </w:trPr>
        <w:tc>
          <w:tcPr>
            <w:tcW w:w="1221"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Дата    </w:t>
            </w:r>
          </w:p>
          <w:p w:rsidR="00B52F58" w:rsidRDefault="00B419C6">
            <w:pPr>
              <w:widowControl w:val="0"/>
              <w:spacing w:after="0" w:line="240" w:lineRule="auto"/>
              <w:rPr>
                <w:rFonts w:ascii="PT Astra Serif" w:hAnsi="PT Astra Serif"/>
                <w:sz w:val="16"/>
              </w:rPr>
            </w:pPr>
            <w:r>
              <w:rPr>
                <w:rFonts w:ascii="PT Astra Serif" w:hAnsi="PT Astra Serif"/>
                <w:sz w:val="16"/>
              </w:rPr>
              <w:t>регистрации</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заявления </w:t>
            </w:r>
          </w:p>
        </w:tc>
        <w:tc>
          <w:tcPr>
            <w:tcW w:w="1033"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Фамилия,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имя,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отчество </w:t>
            </w:r>
          </w:p>
          <w:p w:rsidR="00B52F58" w:rsidRDefault="00B419C6">
            <w:pPr>
              <w:widowControl w:val="0"/>
              <w:spacing w:after="0" w:line="240" w:lineRule="auto"/>
              <w:rPr>
                <w:rFonts w:ascii="PT Astra Serif" w:hAnsi="PT Astra Serif"/>
                <w:sz w:val="16"/>
              </w:rPr>
            </w:pPr>
            <w:r>
              <w:rPr>
                <w:rFonts w:ascii="PT Astra Serif" w:hAnsi="PT Astra Serif"/>
                <w:sz w:val="16"/>
              </w:rPr>
              <w:t>заявителя</w:t>
            </w:r>
          </w:p>
        </w:tc>
        <w:tc>
          <w:tcPr>
            <w:tcW w:w="1784"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Исполнитель   </w:t>
            </w:r>
          </w:p>
          <w:p w:rsidR="00B52F58" w:rsidRDefault="00B419C6">
            <w:pPr>
              <w:widowControl w:val="0"/>
              <w:spacing w:after="0" w:line="240" w:lineRule="auto"/>
              <w:rPr>
                <w:rFonts w:ascii="PT Astra Serif" w:hAnsi="PT Astra Serif"/>
                <w:sz w:val="16"/>
              </w:rPr>
            </w:pPr>
            <w:r>
              <w:rPr>
                <w:rFonts w:ascii="PT Astra Serif" w:hAnsi="PT Astra Serif"/>
                <w:sz w:val="16"/>
              </w:rPr>
              <w:t>административного</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действия     </w:t>
            </w:r>
          </w:p>
        </w:tc>
        <w:tc>
          <w:tcPr>
            <w:tcW w:w="1784"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Подпись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исполнителя   </w:t>
            </w:r>
          </w:p>
          <w:p w:rsidR="00B52F58" w:rsidRDefault="00B419C6">
            <w:pPr>
              <w:widowControl w:val="0"/>
              <w:spacing w:after="0" w:line="240" w:lineRule="auto"/>
              <w:rPr>
                <w:rFonts w:ascii="PT Astra Serif" w:hAnsi="PT Astra Serif"/>
                <w:sz w:val="16"/>
              </w:rPr>
            </w:pPr>
            <w:r>
              <w:rPr>
                <w:rFonts w:ascii="PT Astra Serif" w:hAnsi="PT Astra Serif"/>
                <w:sz w:val="16"/>
              </w:rPr>
              <w:t>административного</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действия     </w:t>
            </w:r>
          </w:p>
        </w:tc>
        <w:tc>
          <w:tcPr>
            <w:tcW w:w="1127"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Дата   </w:t>
            </w:r>
          </w:p>
          <w:p w:rsidR="00B52F58" w:rsidRDefault="00B419C6">
            <w:pPr>
              <w:widowControl w:val="0"/>
              <w:spacing w:after="0" w:line="240" w:lineRule="auto"/>
              <w:rPr>
                <w:rFonts w:ascii="PT Astra Serif" w:hAnsi="PT Astra Serif"/>
                <w:sz w:val="16"/>
              </w:rPr>
            </w:pPr>
            <w:r>
              <w:rPr>
                <w:rFonts w:ascii="PT Astra Serif" w:hAnsi="PT Astra Serif"/>
                <w:sz w:val="16"/>
              </w:rPr>
              <w:t>исполнения</w:t>
            </w:r>
          </w:p>
        </w:tc>
        <w:tc>
          <w:tcPr>
            <w:tcW w:w="1127"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Дата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получения </w:t>
            </w:r>
          </w:p>
          <w:p w:rsidR="00B52F58" w:rsidRDefault="00B419C6">
            <w:pPr>
              <w:widowControl w:val="0"/>
              <w:spacing w:after="0" w:line="240" w:lineRule="auto"/>
              <w:rPr>
                <w:rFonts w:ascii="PT Astra Serif" w:hAnsi="PT Astra Serif"/>
                <w:sz w:val="16"/>
              </w:rPr>
            </w:pPr>
            <w:r>
              <w:rPr>
                <w:rFonts w:ascii="PT Astra Serif" w:hAnsi="PT Astra Serif"/>
                <w:sz w:val="16"/>
              </w:rPr>
              <w:t>разрешения</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Подпись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лица,   </w:t>
            </w:r>
          </w:p>
          <w:p w:rsidR="00B52F58" w:rsidRDefault="00B419C6">
            <w:pPr>
              <w:widowControl w:val="0"/>
              <w:spacing w:after="0" w:line="240" w:lineRule="auto"/>
              <w:rPr>
                <w:rFonts w:ascii="PT Astra Serif" w:hAnsi="PT Astra Serif"/>
                <w:sz w:val="16"/>
              </w:rPr>
            </w:pPr>
            <w:r>
              <w:rPr>
                <w:rFonts w:ascii="PT Astra Serif" w:hAnsi="PT Astra Serif"/>
                <w:sz w:val="16"/>
              </w:rPr>
              <w:t>получившего</w:t>
            </w:r>
          </w:p>
          <w:p w:rsidR="00B52F58" w:rsidRDefault="00B419C6">
            <w:pPr>
              <w:widowControl w:val="0"/>
              <w:spacing w:after="0" w:line="240" w:lineRule="auto"/>
              <w:rPr>
                <w:rFonts w:ascii="PT Astra Serif" w:hAnsi="PT Astra Serif"/>
              </w:rPr>
            </w:pPr>
            <w:r>
              <w:rPr>
                <w:rFonts w:ascii="PT Astra Serif" w:hAnsi="PT Astra Serif"/>
                <w:sz w:val="16"/>
              </w:rPr>
              <w:t xml:space="preserve">разрешение </w:t>
            </w: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bl>
    <w:p w:rsidR="00B52F58" w:rsidRDefault="00B52F58">
      <w:pPr>
        <w:widowControl w:val="0"/>
        <w:spacing w:after="0" w:line="240" w:lineRule="auto"/>
        <w:jc w:val="center"/>
        <w:rPr>
          <w:rFonts w:ascii="PT Astra Serif" w:hAnsi="PT Astra Serif"/>
          <w:sz w:val="28"/>
        </w:rPr>
      </w:pPr>
    </w:p>
    <w:p w:rsidR="00B52F58" w:rsidRDefault="00B52F58">
      <w:pPr>
        <w:spacing w:after="0" w:line="240" w:lineRule="auto"/>
        <w:jc w:val="both"/>
        <w:rPr>
          <w:rFonts w:ascii="PT Astra Serif" w:hAnsi="PT Astra Serif"/>
          <w:sz w:val="28"/>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rPr>
          <w:rFonts w:ascii="PT Astra Serif" w:hAnsi="PT Astra Serif"/>
        </w:rPr>
      </w:pPr>
    </w:p>
    <w:p w:rsidR="00B52F58" w:rsidRDefault="00B52F58">
      <w:pPr>
        <w:rPr>
          <w:rFonts w:ascii="PT Astra Serif" w:hAnsi="PT Astra Serif"/>
        </w:rPr>
      </w:pPr>
    </w:p>
    <w:sectPr w:rsidR="00B52F58">
      <w:pgSz w:w="11906" w:h="16838"/>
      <w:pgMar w:top="709"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2F58"/>
    <w:rsid w:val="000A7AC4"/>
    <w:rsid w:val="000C75C9"/>
    <w:rsid w:val="002E34E5"/>
    <w:rsid w:val="003545B8"/>
    <w:rsid w:val="0087620C"/>
    <w:rsid w:val="00A12145"/>
    <w:rsid w:val="00A90313"/>
    <w:rsid w:val="00A90505"/>
    <w:rsid w:val="00B419C6"/>
    <w:rsid w:val="00B52F58"/>
    <w:rsid w:val="00C30A39"/>
    <w:rsid w:val="00D32D9E"/>
    <w:rsid w:val="00D36D1B"/>
    <w:rsid w:val="00DE2364"/>
    <w:rsid w:val="00F20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ADEF"/>
  <w15:docId w15:val="{F8B89AAB-4AFD-46C4-BCCC-AA6C4D13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line="240" w:lineRule="auto"/>
      <w:outlineLvl w:val="0"/>
    </w:pPr>
    <w:rPr>
      <w:rFonts w:ascii="Calibri Light" w:hAnsi="Calibri Light"/>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Знак примечания1"/>
    <w:basedOn w:val="13"/>
    <w:link w:val="a3"/>
    <w:rPr>
      <w:sz w:val="16"/>
    </w:rPr>
  </w:style>
  <w:style w:type="character" w:styleId="a3">
    <w:name w:val="annotation reference"/>
    <w:basedOn w:val="a0"/>
    <w:link w:val="12"/>
    <w:rPr>
      <w:sz w:val="16"/>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текст (2)"/>
    <w:basedOn w:val="a"/>
    <w:link w:val="24"/>
    <w:pPr>
      <w:spacing w:before="660" w:after="420" w:line="240" w:lineRule="atLeast"/>
    </w:pPr>
    <w:rPr>
      <w:sz w:val="27"/>
    </w:rPr>
  </w:style>
  <w:style w:type="character" w:customStyle="1" w:styleId="24">
    <w:name w:val="Основной текст (2)"/>
    <w:basedOn w:val="1"/>
    <w:link w:val="23"/>
    <w:rPr>
      <w:sz w:val="27"/>
    </w:rPr>
  </w:style>
  <w:style w:type="paragraph" w:styleId="a4">
    <w:name w:val="List Paragraph"/>
    <w:basedOn w:val="a"/>
    <w:link w:val="a5"/>
    <w:pPr>
      <w:ind w:left="720"/>
      <w:contextualSpacing/>
    </w:pPr>
  </w:style>
  <w:style w:type="character" w:customStyle="1" w:styleId="a5">
    <w:name w:val="Абзац списка Знак"/>
    <w:basedOn w:val="1"/>
    <w:link w:val="a4"/>
  </w:style>
  <w:style w:type="character" w:customStyle="1" w:styleId="30">
    <w:name w:val="Заголовок 3 Знак"/>
    <w:link w:val="3"/>
    <w:rPr>
      <w:rFonts w:ascii="XO Thames" w:hAnsi="XO Thames"/>
      <w:b/>
      <w:sz w:val="26"/>
    </w:rPr>
  </w:style>
  <w:style w:type="paragraph" w:styleId="a6">
    <w:name w:val="annotation text"/>
    <w:basedOn w:val="a"/>
    <w:link w:val="a7"/>
    <w:pPr>
      <w:spacing w:line="240" w:lineRule="auto"/>
    </w:pPr>
    <w:rPr>
      <w:sz w:val="20"/>
    </w:rPr>
  </w:style>
  <w:style w:type="character" w:customStyle="1" w:styleId="a7">
    <w:name w:val="Текст примечания Знак"/>
    <w:basedOn w:val="1"/>
    <w:link w:val="a6"/>
    <w:rPr>
      <w:sz w:val="20"/>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8">
    <w:name w:val="annotation subject"/>
    <w:basedOn w:val="a6"/>
    <w:next w:val="a6"/>
    <w:link w:val="a9"/>
    <w:rPr>
      <w:b/>
    </w:rPr>
  </w:style>
  <w:style w:type="character" w:customStyle="1" w:styleId="a9">
    <w:name w:val="Тема примечания Знак"/>
    <w:basedOn w:val="a7"/>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Calibri Light" w:hAnsi="Calibri Light"/>
      <w:b/>
      <w:sz w:val="32"/>
    </w:rPr>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blk1">
    <w:name w:val="blk1"/>
    <w:link w:val="blk10"/>
  </w:style>
  <w:style w:type="character" w:customStyle="1" w:styleId="blk10">
    <w:name w:val="blk1"/>
    <w:link w:val="blk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customStyle="1" w:styleId="13">
    <w:name w:val="Основной шрифт абзаца1"/>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20">
    <w:name w:val="Заголовок 2 Знак"/>
    <w:basedOn w:val="1"/>
    <w:link w:val="2"/>
    <w:rPr>
      <w:rFonts w:asciiTheme="majorHAnsi" w:hAnsiTheme="majorHAnsi"/>
      <w:b/>
      <w:color w:val="5B9BD5" w:themeColor="accent1"/>
      <w:sz w:val="26"/>
    </w:rPr>
  </w:style>
  <w:style w:type="table" w:styleId="af1">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AE4970F3C52EB2456A8911624DEBFD3944F287C141AFCA79FE55E95A09F8F027DDF3386E772D21568F23E1E0R0iFO" TargetMode="External"/><Relationship Id="rId3" Type="http://schemas.openxmlformats.org/officeDocument/2006/relationships/webSettings" Target="webSettings.xml"/><Relationship Id="rId7" Type="http://schemas.openxmlformats.org/officeDocument/2006/relationships/hyperlink" Target="consultantplus://offline/ref=734C6A80CE07D860B438A6789AD128F66B9DD88EE9E92EA1E7DB62025D4E4AA72C06450C3580D5E85D32643BA34F6C9884AC95E16D47A9EFaAT3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1DA778F165B855DC5CE819F2ABE73DF0005C506498EB875A3B42298D05921D48EFF5E15024054CA33AD0CFF920A4032EDFDB582FUAL" TargetMode="External"/><Relationship Id="rId11" Type="http://schemas.openxmlformats.org/officeDocument/2006/relationships/fontTable" Target="fontTable.xml"/><Relationship Id="rId5" Type="http://schemas.openxmlformats.org/officeDocument/2006/relationships/hyperlink" Target="consultantplus://offline/ref=241DA778F165B855DC5CE819F2ABE73DF0005C506498EB875A3B42298D05921D48EFF5E4532F511CE764899FBF6BA90B32C3DB50ED8F4E8729U7L" TargetMode="External"/><Relationship Id="rId10" Type="http://schemas.openxmlformats.org/officeDocument/2006/relationships/hyperlink" Target="http://mobileonline.garant.ru/document/redirect/10164072/54" TargetMode="External"/><Relationship Id="rId4" Type="http://schemas.openxmlformats.org/officeDocument/2006/relationships/hyperlink" Target="http://www.gosuslugi71.ru" TargetMode="External"/><Relationship Id="rId9" Type="http://schemas.openxmlformats.org/officeDocument/2006/relationships/hyperlink" Target="http://mobileonline.garant.ru/document/redirect/12138258/51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1045</TotalTime>
  <Pages>30</Pages>
  <Words>9250</Words>
  <Characters>52727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Еремин</cp:lastModifiedBy>
  <cp:revision>17</cp:revision>
  <dcterms:created xsi:type="dcterms:W3CDTF">2022-04-18T12:46:00Z</dcterms:created>
  <dcterms:modified xsi:type="dcterms:W3CDTF">2022-04-20T09:08:00Z</dcterms:modified>
</cp:coreProperties>
</file>